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4572" w14:textId="07C51261" w:rsidR="003A4556" w:rsidRPr="001C2E42" w:rsidRDefault="003A4556" w:rsidP="0047661B">
      <w:pPr>
        <w:pStyle w:val="Sinespaciado"/>
        <w:tabs>
          <w:tab w:val="left" w:pos="7797"/>
        </w:tabs>
        <w:jc w:val="both"/>
        <w:rPr>
          <w:rFonts w:ascii="Arial" w:hAnsi="Arial" w:cs="Arial"/>
          <w:b/>
          <w:sz w:val="32"/>
          <w:szCs w:val="32"/>
        </w:rPr>
      </w:pPr>
      <w:r w:rsidRPr="001C2E42">
        <w:rPr>
          <w:rFonts w:ascii="Arial" w:hAnsi="Arial" w:cs="Arial"/>
          <w:b/>
          <w:sz w:val="32"/>
          <w:szCs w:val="32"/>
        </w:rPr>
        <w:t>La sala Kubo-</w:t>
      </w:r>
      <w:proofErr w:type="spellStart"/>
      <w:r w:rsidRPr="001C2E42">
        <w:rPr>
          <w:rFonts w:ascii="Arial" w:hAnsi="Arial" w:cs="Arial"/>
          <w:b/>
          <w:sz w:val="32"/>
          <w:szCs w:val="32"/>
        </w:rPr>
        <w:t>kutxa</w:t>
      </w:r>
      <w:proofErr w:type="spellEnd"/>
      <w:r w:rsidRPr="001C2E42">
        <w:rPr>
          <w:rFonts w:ascii="Arial" w:hAnsi="Arial" w:cs="Arial"/>
          <w:b/>
          <w:sz w:val="32"/>
          <w:szCs w:val="32"/>
        </w:rPr>
        <w:t xml:space="preserve"> de San Sebastián presenta una exposición retrospe</w:t>
      </w:r>
      <w:r w:rsidR="00C14EC2">
        <w:rPr>
          <w:rFonts w:ascii="Arial" w:hAnsi="Arial" w:cs="Arial"/>
          <w:b/>
          <w:sz w:val="32"/>
          <w:szCs w:val="32"/>
        </w:rPr>
        <w:t>c</w:t>
      </w:r>
      <w:r w:rsidRPr="001C2E42">
        <w:rPr>
          <w:rFonts w:ascii="Arial" w:hAnsi="Arial" w:cs="Arial"/>
          <w:b/>
          <w:sz w:val="32"/>
          <w:szCs w:val="32"/>
        </w:rPr>
        <w:t xml:space="preserve">tiva de la artista Paloma </w:t>
      </w:r>
      <w:proofErr w:type="spellStart"/>
      <w:r w:rsidRPr="001C2E42">
        <w:rPr>
          <w:rFonts w:ascii="Arial" w:hAnsi="Arial" w:cs="Arial"/>
          <w:b/>
          <w:sz w:val="32"/>
          <w:szCs w:val="32"/>
        </w:rPr>
        <w:t>Navares</w:t>
      </w:r>
      <w:proofErr w:type="spellEnd"/>
    </w:p>
    <w:p w14:paraId="1C0D06B3" w14:textId="3B257FAD" w:rsidR="003A4556" w:rsidRDefault="003A4556" w:rsidP="0047661B">
      <w:pPr>
        <w:tabs>
          <w:tab w:val="left" w:pos="600"/>
          <w:tab w:val="left" w:pos="70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9FDC5A" w14:textId="31C0FE80" w:rsidR="00FA770C" w:rsidRPr="001C2E42" w:rsidRDefault="00C14EC2" w:rsidP="0047661B">
      <w:pPr>
        <w:tabs>
          <w:tab w:val="left" w:pos="600"/>
          <w:tab w:val="left" w:pos="70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4EC2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49317C1D" wp14:editId="7E8E4DE5">
            <wp:extent cx="5759450" cy="1525056"/>
            <wp:effectExtent l="0" t="0" r="0" b="0"/>
            <wp:docPr id="2" name="Imagen 2" descr="U:\ANE\EXPOSICIONES\KUBO\2017\835- Paloma Navares\soportes gráficos\Soportes ALTA\Banerkubo_b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NE\EXPOSICIONES\KUBO\2017\835- Paloma Navares\soportes gráficos\Soportes ALTA\Banerkubo_bue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C42A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C2E42">
        <w:rPr>
          <w:rFonts w:ascii="Arial" w:hAnsi="Arial" w:cs="Arial"/>
          <w:b/>
          <w:sz w:val="24"/>
          <w:szCs w:val="24"/>
          <w:lang w:val="es-ES_tradnl"/>
        </w:rPr>
        <w:t xml:space="preserve">La exposición </w:t>
      </w:r>
      <w:r w:rsidRPr="001C2E42">
        <w:rPr>
          <w:rFonts w:ascii="Arial" w:hAnsi="Arial" w:cs="Arial"/>
          <w:b/>
          <w:i/>
          <w:sz w:val="24"/>
          <w:szCs w:val="24"/>
          <w:lang w:val="es-ES_tradnl"/>
        </w:rPr>
        <w:t xml:space="preserve">Paloma </w:t>
      </w:r>
      <w:proofErr w:type="spellStart"/>
      <w:r w:rsidRPr="001C2E42">
        <w:rPr>
          <w:rFonts w:ascii="Arial" w:hAnsi="Arial" w:cs="Arial"/>
          <w:b/>
          <w:i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b/>
          <w:i/>
          <w:sz w:val="24"/>
          <w:szCs w:val="24"/>
          <w:lang w:val="es-ES_tradnl"/>
        </w:rPr>
        <w:t>. Iluminaciones</w:t>
      </w:r>
      <w:r w:rsidRPr="001C2E42">
        <w:rPr>
          <w:rFonts w:ascii="Arial" w:hAnsi="Arial" w:cs="Arial"/>
          <w:b/>
          <w:sz w:val="24"/>
          <w:szCs w:val="24"/>
          <w:lang w:val="es-ES_tradnl"/>
        </w:rPr>
        <w:t xml:space="preserve"> celebra cuatro décadas de la trayectoria de la artista multimedia.</w:t>
      </w:r>
    </w:p>
    <w:p w14:paraId="76604F81" w14:textId="4522D978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DB512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7D6F64E" w14:textId="5D05F864" w:rsidR="003A4556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b/>
          <w:sz w:val="22"/>
          <w:szCs w:val="22"/>
        </w:rPr>
        <w:t xml:space="preserve">San Sebastián, </w:t>
      </w:r>
      <w:r w:rsidR="003B7397" w:rsidRPr="001C2E42">
        <w:rPr>
          <w:rFonts w:ascii="Arial" w:hAnsi="Arial" w:cs="Arial"/>
          <w:b/>
          <w:sz w:val="22"/>
          <w:szCs w:val="22"/>
        </w:rPr>
        <w:t>1</w:t>
      </w:r>
      <w:r w:rsidR="008D522D" w:rsidRPr="001C2E42">
        <w:rPr>
          <w:rFonts w:ascii="Arial" w:hAnsi="Arial" w:cs="Arial"/>
          <w:b/>
          <w:sz w:val="22"/>
          <w:szCs w:val="22"/>
        </w:rPr>
        <w:t>9</w:t>
      </w:r>
      <w:r w:rsidR="00A8095F" w:rsidRPr="001C2E42">
        <w:rPr>
          <w:rFonts w:ascii="Arial" w:hAnsi="Arial" w:cs="Arial"/>
          <w:b/>
          <w:sz w:val="22"/>
          <w:szCs w:val="22"/>
        </w:rPr>
        <w:t xml:space="preserve"> de </w:t>
      </w:r>
      <w:r w:rsidRPr="001C2E42">
        <w:rPr>
          <w:rFonts w:ascii="Arial" w:hAnsi="Arial" w:cs="Arial"/>
          <w:b/>
          <w:sz w:val="22"/>
          <w:szCs w:val="22"/>
        </w:rPr>
        <w:t>octubre</w:t>
      </w:r>
      <w:r w:rsidR="00A8095F" w:rsidRPr="001C2E42">
        <w:rPr>
          <w:rFonts w:ascii="Arial" w:hAnsi="Arial" w:cs="Arial"/>
          <w:b/>
          <w:sz w:val="22"/>
          <w:szCs w:val="22"/>
        </w:rPr>
        <w:t xml:space="preserve"> de 2017</w:t>
      </w:r>
      <w:r w:rsidR="00A8095F" w:rsidRPr="001C2E42">
        <w:rPr>
          <w:rFonts w:ascii="Arial" w:hAnsi="Arial" w:cs="Arial"/>
          <w:sz w:val="24"/>
          <w:szCs w:val="24"/>
        </w:rPr>
        <w:t xml:space="preserve">. </w:t>
      </w:r>
      <w:r w:rsidR="003A4556" w:rsidRPr="001C2E42">
        <w:rPr>
          <w:rFonts w:ascii="Arial" w:hAnsi="Arial" w:cs="Arial"/>
          <w:sz w:val="24"/>
          <w:szCs w:val="24"/>
          <w:lang w:val="es-ES_tradnl"/>
        </w:rPr>
        <w:t xml:space="preserve">Paloma </w:t>
      </w:r>
      <w:proofErr w:type="spellStart"/>
      <w:r w:rsidR="003A4556"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="003A4556" w:rsidRPr="001C2E42">
        <w:rPr>
          <w:rFonts w:ascii="Arial" w:hAnsi="Arial" w:cs="Arial"/>
          <w:sz w:val="24"/>
          <w:szCs w:val="24"/>
          <w:lang w:val="es-ES_tradnl"/>
        </w:rPr>
        <w:t xml:space="preserve"> (Burgos, 1947) desarrolla un lenguaje en el que se hibrida cuerpo y tecnología, lo cotidiano y lo extraordinario, la memoria de la historia y el sueño o la pesadilla en el futuro. Con una amplia utilización de medios (instalaciones, fotografía, v</w:t>
      </w:r>
      <w:bookmarkStart w:id="0" w:name="_GoBack"/>
      <w:bookmarkEnd w:id="0"/>
      <w:r w:rsidR="003A4556" w:rsidRPr="001C2E42">
        <w:rPr>
          <w:rFonts w:ascii="Arial" w:hAnsi="Arial" w:cs="Arial"/>
          <w:sz w:val="24"/>
          <w:szCs w:val="24"/>
          <w:lang w:val="es-ES_tradnl"/>
        </w:rPr>
        <w:t>ideo, performance, escultura, dibujo, pintura</w:t>
      </w:r>
      <w:r w:rsidR="00FF75E9" w:rsidRPr="001C2E42">
        <w:rPr>
          <w:rFonts w:ascii="Arial" w:hAnsi="Arial" w:cs="Arial"/>
          <w:sz w:val="24"/>
          <w:szCs w:val="24"/>
          <w:lang w:val="es-ES_tradnl"/>
        </w:rPr>
        <w:t>…</w:t>
      </w:r>
      <w:r w:rsidR="003A4556" w:rsidRPr="001C2E42">
        <w:rPr>
          <w:rFonts w:ascii="Arial" w:hAnsi="Arial" w:cs="Arial"/>
          <w:sz w:val="24"/>
          <w:szCs w:val="24"/>
          <w:lang w:val="es-ES_tradnl"/>
        </w:rPr>
        <w:t>) junto a objetos y materiales de fabricación industrial. Como resultado, mientras su producción objetual tiende a desmaterializarse absorbiendo las cualidades de transparencia y ligereza de la luz, sus videoinstalaciones se formalizan con rotundidad escultórica y dominio arquitectónico del espacio.</w:t>
      </w:r>
    </w:p>
    <w:p w14:paraId="3CB404A6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2326E0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Sus obras aparecen como iluminaciones y transparencias con una fragilidad que rechaza la materia. Imágenes luminosas y entre penumbras, que ironizan sobre el futuro y subvierten el pasado. </w:t>
      </w:r>
    </w:p>
    <w:p w14:paraId="1C973FA9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171F987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Con el fin de construir visiones,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utiliza medios materiales translúcidos, aligerando estructuras y organizando entornos por temperatura de color e intensidad o carencia lumínica, mientras reflexiona sobre la visualidad desde perspectivas culturales, psicológicas, simbólicas y emocionales. </w:t>
      </w:r>
    </w:p>
    <w:p w14:paraId="3C7EA6A8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CC432F" w14:textId="198E285E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Además, en esta retrospectiva,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comisariada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por Rocío de la Villa, se destacan dos aspectos en su trayectoria: su papel de pionera en el terreno de la videoinstalación y su lugar en el arte feminista y desde la perspectiva de género, que se desarrollarán a partir de la década de los años noventa en nuestro país. A comienzos de esa década,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ya tiene una importantísima proyección en exposiciones individuales y </w:t>
      </w:r>
      <w:proofErr w:type="gramStart"/>
      <w:r w:rsidRPr="001C2E42">
        <w:rPr>
          <w:rFonts w:ascii="Arial" w:hAnsi="Arial" w:cs="Arial"/>
          <w:sz w:val="24"/>
          <w:szCs w:val="24"/>
          <w:lang w:val="es-ES_tradnl"/>
        </w:rPr>
        <w:t>colectivas</w:t>
      </w:r>
      <w:proofErr w:type="gramEnd"/>
      <w:r w:rsidRPr="001C2E42">
        <w:rPr>
          <w:rFonts w:ascii="Arial" w:hAnsi="Arial" w:cs="Arial"/>
          <w:sz w:val="24"/>
          <w:szCs w:val="24"/>
          <w:lang w:val="es-ES_tradnl"/>
        </w:rPr>
        <w:t xml:space="preserve"> en destacados museos y centros en Centroeuropa y es la primera artista </w:t>
      </w:r>
      <w:r w:rsidRPr="001C2E42">
        <w:rPr>
          <w:rFonts w:ascii="Arial" w:hAnsi="Arial" w:cs="Arial"/>
          <w:sz w:val="24"/>
          <w:szCs w:val="24"/>
          <w:lang w:val="es-ES_tradnl"/>
        </w:rPr>
        <w:lastRenderedPageBreak/>
        <w:t xml:space="preserve">española que es incluida en Europa y fuera de Europa en colectivas de género y feministas. Tras fundar y dirigir el Primer Festival de Video en 1984, que ya incluía videoinstalaciones, al final de los años noventa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es reconocida internacionalmente en el campo de la videoinstalación: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comienza un ciclo de cinco años como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magister 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en la muy selecta International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Summer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Academy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of Fine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Arts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Salzburg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, impartiendo cursos intensivos sobre instalaciones.</w:t>
      </w:r>
    </w:p>
    <w:p w14:paraId="743A5F34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59B1643" w14:textId="77777777" w:rsidR="00D273BE" w:rsidRPr="001C2E42" w:rsidRDefault="00D273BE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EC2C2E" w14:textId="64976556" w:rsidR="003A4556" w:rsidRPr="001C2E42" w:rsidRDefault="003A4556" w:rsidP="0047661B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C2E42">
        <w:rPr>
          <w:rFonts w:ascii="Arial" w:hAnsi="Arial" w:cs="Arial"/>
          <w:b/>
          <w:sz w:val="24"/>
          <w:szCs w:val="24"/>
          <w:lang w:val="es-ES_tradnl"/>
        </w:rPr>
        <w:t>Recorrido</w:t>
      </w:r>
    </w:p>
    <w:p w14:paraId="1F177534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567A69F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Presentamos su obra en tres secciones, que agrupan seis núcleos temáticos. A modo de antesala, la primera sección presenta un muestrario que reúne obras a pequeña escala de toda su trayectoria. En un recorrido circular por la sala principal, al inicio, se encuentran las series dedicadas a su crítica y reflexión sobre las mujeres representadas y ocultadas en la historia de la cultura. Para terminar con trabajos que abordan una dimensión existencial de trasfondo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biopolítico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sobre la vida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nuda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 centrándose en los “cuerpos otros” de los excluidos por la sociedad.</w:t>
      </w:r>
    </w:p>
    <w:p w14:paraId="746FE74B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40917AB" w14:textId="61F80103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1C2E42">
        <w:rPr>
          <w:rFonts w:ascii="Arial" w:hAnsi="Arial" w:cs="Arial"/>
          <w:sz w:val="24"/>
          <w:szCs w:val="24"/>
          <w:u w:val="single"/>
          <w:lang w:val="es-ES_tradnl"/>
        </w:rPr>
        <w:t>Sección primera</w:t>
      </w:r>
    </w:p>
    <w:p w14:paraId="6BDDB27E" w14:textId="30438D46" w:rsidR="003A4556" w:rsidRPr="001C2E42" w:rsidRDefault="003A4556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1.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De uso cotidiano. Gabinete Paloma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2A8F8CE7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33156E88" w14:textId="458467AA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Como un gabinete de las antiguas colecciones o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wunderkammer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cámara de maravillas, la exposición comienza en la sala 1 con una selección con los mejores objetos que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ha creado en sus sucesivas series a lo largo de su trayectoria, ofreciendo a los espectadores una suerte de “microcosmos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” que anticipa, en pequeño formato, el desarrollo de los núcleos temáticos con grandes instalaciones.</w:t>
      </w:r>
    </w:p>
    <w:p w14:paraId="0389CB0A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83E1A77" w14:textId="583EEFC9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Se trata de una esforzada selección, ya que la artista ha confeccionado con esmero decenas de objetos en cada serie/periodo. En algunos casos, se trata de adaptaciones de utensilios de la cotidianidad de las mujeres, presentes en la cocina, la cosmética o la costura. Otros son collages, pequeños ensamblajes, dibujos para observar bajo lupas y resinas de fragmentos corporales: manos, pies o cabezas. </w:t>
      </w:r>
    </w:p>
    <w:p w14:paraId="0181D1DB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8A36DF" w14:textId="6C5C7E3F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En esta producción en pequeño formato, pero de incisivo y relevante valor estético, rechazando la retórica campanuda masculina y afirmando la tradición de las minuciosas y repetitivas labores asignadas culturalmente a las mujeres, la artista esboza soluciones que después traslada a grandes instalaciones, desarrolla aspectos alternativos o bien añade comentarios humorísticos a lo que en piezas de mayor envergadura adquiere el peso de la crítica, o la abierta incertidumbre.</w:t>
      </w:r>
    </w:p>
    <w:p w14:paraId="33641FDD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E67FB95" w14:textId="232732BC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En esta selección, predomina el tema de la visión: con representaciones de ojos y el cuestionamiento de la visualidad.</w:t>
      </w:r>
    </w:p>
    <w:p w14:paraId="31D21AC8" w14:textId="5F456C88" w:rsidR="0047661B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62B2C31" w14:textId="69B1EFF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Además, se incluye la videoinstalación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Circuito cerrado, circuito infinito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 (1985) que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mostró por primera vez junto a protagonistas en el ámbito </w:t>
      </w:r>
      <w:r w:rsidRPr="001C2E42">
        <w:rPr>
          <w:rFonts w:ascii="Arial" w:hAnsi="Arial" w:cs="Arial"/>
          <w:sz w:val="24"/>
          <w:szCs w:val="24"/>
          <w:lang w:val="es-ES_tradnl"/>
        </w:rPr>
        <w:lastRenderedPageBreak/>
        <w:t xml:space="preserve">internacional como Bill Viola o Mari Jo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Lafontaine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en la exposición “Procesos: Cultura y Nuevas Tecnologías”, con que se inaugura el Museo Nacional Centro de Arte Reina Sofía en 1986. Dos años antes,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había organizado los primeros Festivales de video en el Círculo de Bellas Artes de Madrid, 1984-1986, donde participan con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vídeoinstalaciones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entre otros: Wolf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Vostell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Dan Graham, Peter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Weibel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Eugenia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Balcells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y Concha Jerez. </w:t>
      </w:r>
    </w:p>
    <w:p w14:paraId="6A4FB896" w14:textId="77777777" w:rsidR="00D273BE" w:rsidRPr="001C2E42" w:rsidRDefault="00D273BE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7C5CC6" w14:textId="645A453E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1C2E42">
        <w:rPr>
          <w:rFonts w:ascii="Arial" w:hAnsi="Arial" w:cs="Arial"/>
          <w:sz w:val="24"/>
          <w:szCs w:val="24"/>
          <w:u w:val="single"/>
          <w:lang w:val="es-ES_tradnl"/>
        </w:rPr>
        <w:t>Sección segunda</w:t>
      </w:r>
    </w:p>
    <w:p w14:paraId="72FFD871" w14:textId="29C73A7F" w:rsidR="003A4556" w:rsidRPr="001C2E42" w:rsidRDefault="003A4556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2.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Cyber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>, nacimiento y maternidad</w:t>
      </w:r>
    </w:p>
    <w:p w14:paraId="4D52AD04" w14:textId="77777777" w:rsidR="00D273BE" w:rsidRPr="001C2E42" w:rsidRDefault="00D273BE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C1F5B6A" w14:textId="1110D1F0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A la entrada de la gran sala, los visitantes se topan con la instalación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Luz del pasado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1996-97 con la que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propone reflexionar sobre el nacimiento de los seres humanos en un plano incondicionado, que actualmente creemos posible en un futuro cercano.</w:t>
      </w:r>
    </w:p>
    <w:p w14:paraId="3A02CECB" w14:textId="6C61BA65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El paradigma ciborg se ha impuesto parcialmente en la realidad –puesto que la mayoría sea por necesidad o por estética llevamos insertos en el cuerpo materiales y mecanismos artificiales-, como muestra la instalación de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Implantes. Elígete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1999. Por otra parte, domina ya por completo nuestro imaginario sobre la reproducción. Lo que supone la desnaturalización de la definición esencialista de la mujer como madre. </w:t>
      </w:r>
    </w:p>
    <w:p w14:paraId="7C38956C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C4210F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La versión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ciber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Milena, de corazón y artificio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1998, siembra incertidumbres irónicas sobre los pros y contras de tal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descorporalización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de la maternidad. Tanto más cuando en la actualidad nos encontramos frente a la polémica sobre la maternidad subrogada.</w:t>
      </w:r>
    </w:p>
    <w:p w14:paraId="3734F1B9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52A25AB" w14:textId="21C93D42" w:rsidR="003A4556" w:rsidRPr="001C2E42" w:rsidRDefault="003A4556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3.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Del amor a las mujeres</w:t>
      </w:r>
    </w:p>
    <w:p w14:paraId="403FCB8B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71259818" w14:textId="2EF96CF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Desde finales de los años ochenta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plantea una crítica abierta a los estereotipos en la representación de la mujer en la historia del arte, inaugurando una perspectiva de género sobre la hi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 xml:space="preserve">storia del arte en nuestro país. 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Una crítica acerada frente a la dominación patriarcal a lo largo de la historia sobre las mujeres: con sus cuerpos troceados y cosificados, como podemos ver en las estanterías de la imponente instalación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Almacén de silencios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>, 1994-95.</w:t>
      </w:r>
    </w:p>
    <w:p w14:paraId="31D6045E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48BB0B" w14:textId="594F2238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Desde Adanes y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Evas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Lucrecias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y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Ofelias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, la artista evidencia los estereotipos de género de nuestra tradición artíst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>ica y sus resonancias sexuales.</w:t>
      </w:r>
    </w:p>
    <w:p w14:paraId="4BE09735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33C653E" w14:textId="413E6F08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En conjunto, este núcleo alude al condicionamiento del aprendizaje transmitido por la tradición y reafirmado por instituci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>ones sociales como los museos.</w:t>
      </w:r>
    </w:p>
    <w:p w14:paraId="1F04E9F8" w14:textId="06AFC2FE" w:rsidR="003A4556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A909EE5" w14:textId="0215B66E" w:rsidR="003A4556" w:rsidRPr="001C2E42" w:rsidRDefault="003A4556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4.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In Memoriam</w:t>
      </w:r>
    </w:p>
    <w:p w14:paraId="16045C33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7A97362D" w14:textId="695C2E3C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La última serie que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ha dedicado a las mujeres,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Otros páramos, mundos de mujer</w:t>
      </w:r>
      <w:r w:rsidRPr="001C2E42">
        <w:rPr>
          <w:rFonts w:ascii="Arial" w:hAnsi="Arial" w:cs="Arial"/>
          <w:sz w:val="24"/>
          <w:szCs w:val="24"/>
          <w:lang w:val="es-ES_tradnl"/>
        </w:rPr>
        <w:t>, 2004-2009, se inspira en la lengua secreta de las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 xml:space="preserve"> mujeres en todas las culturas. 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Ya que la escritura milenaria de las mujeres ha sido ocultada y olvidada </w:t>
      </w:r>
      <w:r w:rsidRPr="001C2E42">
        <w:rPr>
          <w:rFonts w:ascii="Arial" w:hAnsi="Arial" w:cs="Arial"/>
          <w:sz w:val="24"/>
          <w:szCs w:val="24"/>
          <w:lang w:val="es-ES_tradnl"/>
        </w:rPr>
        <w:lastRenderedPageBreak/>
        <w:t xml:space="preserve">a lo largo de la historia. Algunas veces, al serles prohibida, las mujeres han inventado lenguas propias para la transmisión cultural entre ellas, como las hace poco conocidas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Misivas del tercer día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escritas en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nushu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, una lengua escrita solo por mujeres y para mujeres: eran entregadas por la madre a la joven a los tres días de desposarse, aconsejando y a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>compañando en la nueva soledad.</w:t>
      </w:r>
    </w:p>
    <w:p w14:paraId="1066B008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06451A" w14:textId="4E7BDC8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En todas las culturas, las flores son símbolo de belleza, alegría, fertilidad, celebración y ofrenda.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utiliza un lenguaje intercultural y desarrolla también su propio lenguaje de las flores dedicado a escritoras de las distintas culturas.</w:t>
      </w:r>
    </w:p>
    <w:p w14:paraId="00C7F4AC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95A787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Las imágenes de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explosionan en colores brillantes. Enormes cajas de luz, cilindros de metacrilato y dispositivos en cascada despliegan un exuberante repertorio cuajado de flores, que va asignando a escritoras de diversas culturas. Fotografías de flores que interviene manualmente dibujando con fino, casi invisible, pero indeleble trazo a sus protagonistas y escribe frases suyas, fragmentos. Entre las frágiles pero monumentales “cascadas” de imágenes, también encontramos pétalos, hojas, mariposas y las siluetas dibujadas de las protagonistas imaginadas, casi invisibles.</w:t>
      </w:r>
    </w:p>
    <w:p w14:paraId="4D48988B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510F6AB" w14:textId="120224DB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1C2E42">
        <w:rPr>
          <w:rFonts w:ascii="Arial" w:hAnsi="Arial" w:cs="Arial"/>
          <w:sz w:val="24"/>
          <w:szCs w:val="24"/>
          <w:u w:val="single"/>
          <w:lang w:val="es-ES_tradnl"/>
        </w:rPr>
        <w:t>Sección tercera</w:t>
      </w:r>
    </w:p>
    <w:p w14:paraId="26D3E6B9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Hacia el año dos mil,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experimenta un intenso y revulsivo proceso creativo. En apenas cuatro años desarrolla varias series que se complementan entre sí: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Travesías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Flores sobre el océano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Stand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by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>. Habitaciones, Desde la fragilidad del ser, Tránsito, Unidad de reposo, El color de la memoria, Unidad de sueño y memoria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Del alma herida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que compagina por su carácter literario con la serie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Otros páramos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 que acabamos de comentar. Además, dan lugar a la utilización de nuevos materiales, por ejemplo, el vidrio; de otros dispositivos expositivos, como pantallas suspendidas; y de un nuevo interés por la escultura y la grafía.</w:t>
      </w:r>
    </w:p>
    <w:p w14:paraId="2A471090" w14:textId="78E6F280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353377D" w14:textId="4F623805" w:rsidR="003A4556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5. </w:t>
      </w:r>
      <w:r w:rsidR="003A4556" w:rsidRPr="001C2E42">
        <w:rPr>
          <w:rFonts w:ascii="Arial" w:hAnsi="Arial" w:cs="Arial"/>
          <w:i/>
          <w:sz w:val="24"/>
          <w:szCs w:val="24"/>
          <w:lang w:val="es-ES_tradnl"/>
        </w:rPr>
        <w:t>Resiliencia</w:t>
      </w:r>
    </w:p>
    <w:p w14:paraId="060BF9AD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2A845B5A" w14:textId="0AAAC603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Ante el cambio de milenio, durante la década de</w:t>
      </w:r>
      <w:r w:rsidR="006C3F05" w:rsidRPr="001C2E42">
        <w:rPr>
          <w:rFonts w:ascii="Arial" w:hAnsi="Arial" w:cs="Arial"/>
          <w:sz w:val="24"/>
          <w:szCs w:val="24"/>
          <w:lang w:val="es-ES_tradnl"/>
        </w:rPr>
        <w:t xml:space="preserve"> los dos </w:t>
      </w:r>
      <w:r w:rsidRPr="001C2E42">
        <w:rPr>
          <w:rFonts w:ascii="Arial" w:hAnsi="Arial" w:cs="Arial"/>
          <w:sz w:val="24"/>
          <w:szCs w:val="24"/>
          <w:lang w:val="es-ES_tradnl"/>
        </w:rPr>
        <w:t>mil se enfrenta a la resistencia ante la vida, prueba que muchas almas sensibles no pueden soportar desembocando en el suicidio, tabú social cuya relevancia no deja de crecer mientras nos prometen un</w:t>
      </w:r>
      <w:r w:rsidR="0047661B" w:rsidRPr="001C2E42">
        <w:rPr>
          <w:rFonts w:ascii="Arial" w:hAnsi="Arial" w:cs="Arial"/>
          <w:sz w:val="24"/>
          <w:szCs w:val="24"/>
          <w:lang w:val="es-ES_tradnl"/>
        </w:rPr>
        <w:t>a vida cada vez más prolongada.</w:t>
      </w:r>
    </w:p>
    <w:p w14:paraId="6C893556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B1543B" w14:textId="66D00486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A partir de la recreación autobiográfica –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performativa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, no testimonial– del preludio y el tránsito inmóvil tras una operación ocular, se abre un proceso creativo muy fértil, casi febril y liberador, de intensa renovación iconográfica.</w:t>
      </w:r>
    </w:p>
    <w:p w14:paraId="239D378A" w14:textId="77777777" w:rsidR="00FA770C" w:rsidRPr="001C2E42" w:rsidRDefault="00FA770C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F91F51" w14:textId="240DFED5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extrema el contraste entre la sequedad árida de lo terreno y la energía fluida del agua. En algunas obras es central la imagen del mar, como las fotografías de paisajes al amanecer o al atardecer intervenidas con dibujo, el vídeo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Mar del plata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dedicado a Alfonsina Storni, o el vídeo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Els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banyets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Pr="001C2E42">
        <w:rPr>
          <w:rFonts w:ascii="Arial" w:hAnsi="Arial" w:cs="Arial"/>
          <w:sz w:val="24"/>
          <w:szCs w:val="24"/>
          <w:lang w:val="es-ES_tradnl"/>
        </w:rPr>
        <w:t>(1997), que posteriormente dedica a Virginia Woolf convertido en videoinstalación al proyectarlo sobre una piedra.</w:t>
      </w:r>
    </w:p>
    <w:p w14:paraId="47F5F557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B3355FF" w14:textId="0F6934E0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En otras, las piedras son protagonistas. Como las fotografías de la serie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Cantos rodados, a la memoria</w:t>
      </w:r>
      <w:r w:rsidRPr="001C2E42">
        <w:rPr>
          <w:rFonts w:ascii="Arial" w:hAnsi="Arial" w:cs="Arial"/>
          <w:sz w:val="24"/>
          <w:szCs w:val="24"/>
          <w:lang w:val="es-ES_tradnl"/>
        </w:rPr>
        <w:t>, 2003, con piedras pintadas y escritas en homenaje a poetas suicidas.</w:t>
      </w:r>
    </w:p>
    <w:p w14:paraId="4B76DCDF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042A8F" w14:textId="12DBB87D" w:rsidR="003A4556" w:rsidRPr="001C2E42" w:rsidRDefault="003A4556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6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. Amnesia, sueño y locura</w:t>
      </w:r>
    </w:p>
    <w:p w14:paraId="2AC2EBC5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7CE177BA" w14:textId="124157AC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La fragilidad del ser humano entre la realidad, el deseo, la memoria y el sueño, y la empatía de la artista hacia los otros, dementes que han extraviado el control de la razón, es el eje del último núcleo temático de esta exposición.</w:t>
      </w:r>
    </w:p>
    <w:p w14:paraId="6FCD272A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0BB1B38" w14:textId="2C64739D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Se presentan tres videoinstalaciones que muestran diversas soluciones para la expresión de la melancolía en situaciones extremas de aislamiento y soledad, sin embargo, comunes en la vida contemporánea.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vuelve a plantear una cuestión incómoda, que habitualmente tiende 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invisibilizarse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.</w:t>
      </w:r>
    </w:p>
    <w:p w14:paraId="24B42388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5102EE6" w14:textId="7680441B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La ensombrecida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Begoña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presa de la ansiedad que deriva del miedo y de la indecisión, apenas se atreve a moverse bajo el resplandor blanco del foco. Y tras una cortina de plástico translúcido, vemos a una anciana (serie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Stand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by</w:t>
      </w:r>
      <w:proofErr w:type="spellEnd"/>
      <w:r w:rsidR="0047661B" w:rsidRPr="001C2E42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estática y absorta en el espacio hospitalario. La tercera videoinstalación es 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>Sombras de un sueño profundo</w:t>
      </w:r>
      <w:r w:rsidRPr="001C2E42">
        <w:rPr>
          <w:rFonts w:ascii="Arial" w:hAnsi="Arial" w:cs="Arial"/>
          <w:sz w:val="24"/>
          <w:szCs w:val="24"/>
          <w:lang w:val="es-ES_tradnl"/>
        </w:rPr>
        <w:t xml:space="preserve">, creada por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en 1986 y que nos obliga a atravesar el corazón de las tinieblas, entre panteras salvajes que en su enclaustramiento hipnótico merodean de un lado a otro sin fin. De un modo muy semejante a los gestos repetitivos sintomáticos, alternados con la inhibición de la parálisis, en muchas enfermedades mentales.</w:t>
      </w:r>
    </w:p>
    <w:p w14:paraId="31C1AF01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8E41B9F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A la salida, en un vídeo vemos a Paloma montando en bicicleta</w:t>
      </w:r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, De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Oberalm</w:t>
      </w:r>
      <w:proofErr w:type="spellEnd"/>
      <w:r w:rsidRPr="001C2E42">
        <w:rPr>
          <w:rFonts w:ascii="Arial" w:hAnsi="Arial" w:cs="Arial"/>
          <w:i/>
          <w:sz w:val="24"/>
          <w:szCs w:val="24"/>
          <w:lang w:val="es-ES_tradnl"/>
        </w:rPr>
        <w:t xml:space="preserve"> a </w:t>
      </w:r>
      <w:proofErr w:type="spellStart"/>
      <w:r w:rsidRPr="001C2E42">
        <w:rPr>
          <w:rFonts w:ascii="Arial" w:hAnsi="Arial" w:cs="Arial"/>
          <w:i/>
          <w:sz w:val="24"/>
          <w:szCs w:val="24"/>
          <w:lang w:val="es-ES_tradnl"/>
        </w:rPr>
        <w:t>Hallein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>, porque nuestros recuerdos de experiencias de libertad y de disfrute son imprescindibles para construir, día a día, el horizonte.</w:t>
      </w:r>
    </w:p>
    <w:p w14:paraId="12049C73" w14:textId="741863A1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B30D80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723DF52" w14:textId="6E63821E" w:rsidR="003A4556" w:rsidRPr="001C2E42" w:rsidRDefault="003A4556" w:rsidP="0047661B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1C2E42">
        <w:rPr>
          <w:rFonts w:ascii="Arial" w:hAnsi="Arial" w:cs="Arial"/>
          <w:b/>
          <w:sz w:val="24"/>
          <w:szCs w:val="24"/>
          <w:lang w:val="es-ES_tradnl"/>
        </w:rPr>
        <w:t xml:space="preserve">Paloma </w:t>
      </w:r>
      <w:proofErr w:type="spellStart"/>
      <w:r w:rsidRPr="001C2E42">
        <w:rPr>
          <w:rFonts w:ascii="Arial" w:hAnsi="Arial" w:cs="Arial"/>
          <w:b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b/>
          <w:sz w:val="24"/>
          <w:szCs w:val="24"/>
          <w:lang w:val="es-ES_tradnl"/>
        </w:rPr>
        <w:t xml:space="preserve"> (Burgos, 1947)</w:t>
      </w:r>
    </w:p>
    <w:p w14:paraId="7A83A10C" w14:textId="77777777" w:rsidR="0047661B" w:rsidRPr="001C2E42" w:rsidRDefault="0047661B" w:rsidP="0047661B">
      <w:pPr>
        <w:pStyle w:val="Sinespaci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B07FD81" w14:textId="77777777" w:rsidR="00AB0599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Desde 1977 Paloma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Navares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ha realizado cien exposiciones individuales (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Museum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Moderner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Kunst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Stiftung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Ludwig de Viena, Academia Salzburgo, Museo Alejandro Otero de Caracas, CAB Burgos, CAM Alicante,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Metrònom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Bsrcelona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Rekalde Bilbao, Fundación Arte y Tecnología Telefónica Madrid, Fundación Pilar i Joan Miró Mallorca, Museo Provincial de Málaga…), y más de un centenar de exposiciones colectivas en museos, centros de arte y galerías en España, Europa y América (MNCARS Madrid, ARTIUM Vitoria, MUSAC León, MARCO Vigo, Es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Baluard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Mallorca, MEIAC Badajoz,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Caixaforum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CAAM Las Palmas, CEARTR Madrid, Centro de Arte Conde Duque Madrid, Fundación Miró Barcelona, Fundación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Seoane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Coruña, MAM Viena,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Museum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der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Moderne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Salzburg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Palais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Liechtenstein Viena, MOCAK Cracovia…). </w:t>
      </w:r>
    </w:p>
    <w:p w14:paraId="04C2C09E" w14:textId="77777777" w:rsidR="00AB0599" w:rsidRPr="001C2E42" w:rsidRDefault="00AB0599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0E6EE0" w14:textId="77777777" w:rsidR="00AB0599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 xml:space="preserve">También ha participado en Bienales (Venecia, Moscú, Lima,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Poznan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…) y Ferias internacionales (ARCO Madrid,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Basel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Cologne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Vienna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Fair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Brussels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París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Photo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FIAC París, FIA Caracas, ARTBO Bogotá, MACO México, Art Chicago,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Artefiera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Bologna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Moscow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Toronto,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EXiS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Experimental Film and Video Festival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Seoul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Fair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Dubai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, Art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Stage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1C2E42">
        <w:rPr>
          <w:rFonts w:ascii="Arial" w:hAnsi="Arial" w:cs="Arial"/>
          <w:sz w:val="24"/>
          <w:szCs w:val="24"/>
          <w:lang w:val="es-ES_tradnl"/>
        </w:rPr>
        <w:t>Singapore</w:t>
      </w:r>
      <w:proofErr w:type="spellEnd"/>
      <w:r w:rsidRPr="001C2E42">
        <w:rPr>
          <w:rFonts w:ascii="Arial" w:hAnsi="Arial" w:cs="Arial"/>
          <w:sz w:val="24"/>
          <w:szCs w:val="24"/>
          <w:lang w:val="es-ES_tradnl"/>
        </w:rPr>
        <w:t xml:space="preserve"> …). </w:t>
      </w:r>
    </w:p>
    <w:p w14:paraId="62F1BF9B" w14:textId="77777777" w:rsidR="00AB0599" w:rsidRPr="001C2E42" w:rsidRDefault="00AB0599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3B20C9" w14:textId="58C043B1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  <w:r w:rsidRPr="001C2E42">
        <w:rPr>
          <w:rFonts w:ascii="Arial" w:hAnsi="Arial" w:cs="Arial"/>
          <w:sz w:val="24"/>
          <w:szCs w:val="24"/>
          <w:lang w:val="es-ES_tradnl"/>
        </w:rPr>
        <w:t>Por otra parte, destaca su papel pionero como comisaria y organizadora de festivales y ciclos de vídeo. Además, ha realizado la escenografía, vestuario y dirección de performances. Ha intervenido diversos espacios públicos. Y ha desplegado su actividad docente en prestigiosas instituciones en y fuera de España hasta la actualidad.</w:t>
      </w:r>
    </w:p>
    <w:p w14:paraId="75658A3F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757AD0" w14:textId="7E19C4A2" w:rsidR="003A4556" w:rsidRPr="001C2E42" w:rsidRDefault="00C14EC2" w:rsidP="0047661B">
      <w:pPr>
        <w:pStyle w:val="Sinespaciad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3A4556" w:rsidRPr="001C2E4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www.palomanavares.com</w:t>
        </w:r>
      </w:hyperlink>
    </w:p>
    <w:p w14:paraId="0DEB3B9A" w14:textId="145A360D" w:rsidR="003331E4" w:rsidRPr="001C2E42" w:rsidRDefault="003331E4" w:rsidP="0047661B">
      <w:pPr>
        <w:pStyle w:val="Sinespaciado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</w:p>
    <w:p w14:paraId="63D83F8D" w14:textId="7A0AF237" w:rsidR="003331E4" w:rsidRPr="001C2E42" w:rsidRDefault="003331E4" w:rsidP="0047661B">
      <w:pPr>
        <w:pStyle w:val="Sinespaciado"/>
        <w:jc w:val="both"/>
        <w:rPr>
          <w:rStyle w:val="Hipervnculo"/>
          <w:rFonts w:ascii="Arial" w:hAnsi="Arial" w:cs="Arial"/>
          <w:color w:val="auto"/>
          <w:sz w:val="24"/>
          <w:szCs w:val="24"/>
        </w:rPr>
      </w:pPr>
    </w:p>
    <w:p w14:paraId="4ACAE03A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Actividades paralelas</w:t>
      </w:r>
    </w:p>
    <w:p w14:paraId="6408FB3E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9B6220" w14:textId="58F706A9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Como es habitual y siguiendo una línea de rigor educativo, entendiendo la educación en el ámbito artístico como una herramienta para producir conocimiento, se realizarán actividades destinadas a familias, talleres familiares los sábados de 12.00 a 13.30</w:t>
      </w:r>
      <w:r w:rsidR="00AB0599" w:rsidRPr="001C2E42">
        <w:rPr>
          <w:rFonts w:ascii="Arial" w:hAnsi="Arial" w:cs="Arial"/>
          <w:sz w:val="24"/>
          <w:szCs w:val="24"/>
        </w:rPr>
        <w:t>, p</w:t>
      </w:r>
      <w:r w:rsidRPr="001C2E42">
        <w:rPr>
          <w:rFonts w:ascii="Arial" w:hAnsi="Arial" w:cs="Arial"/>
          <w:sz w:val="24"/>
          <w:szCs w:val="24"/>
        </w:rPr>
        <w:t>ara niños de edades comprendidas entre 5 y 11 años acompañados.</w:t>
      </w:r>
    </w:p>
    <w:p w14:paraId="2F102EFB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E7265B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Además, la sala Kubo-</w:t>
      </w:r>
      <w:proofErr w:type="spellStart"/>
      <w:r w:rsidRPr="001C2E42">
        <w:rPr>
          <w:rFonts w:ascii="Arial" w:hAnsi="Arial" w:cs="Arial"/>
          <w:sz w:val="24"/>
          <w:szCs w:val="24"/>
        </w:rPr>
        <w:t>kutxa</w:t>
      </w:r>
      <w:proofErr w:type="spellEnd"/>
      <w:r w:rsidRPr="001C2E42">
        <w:rPr>
          <w:rFonts w:ascii="Arial" w:hAnsi="Arial" w:cs="Arial"/>
          <w:sz w:val="24"/>
          <w:szCs w:val="24"/>
        </w:rPr>
        <w:t xml:space="preserve"> ofrecerá una visita guiada gratuita todos los sábados, a las 18.30 en euskera y a las 19.30 en castellano.</w:t>
      </w:r>
    </w:p>
    <w:p w14:paraId="30B73C5D" w14:textId="77777777" w:rsidR="003A4556" w:rsidRPr="001C2E42" w:rsidRDefault="003A4556" w:rsidP="0047661B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00938452" w14:textId="77777777" w:rsidR="003A4556" w:rsidRPr="001C2E42" w:rsidRDefault="003A4556" w:rsidP="0047661B">
      <w:pPr>
        <w:pStyle w:val="Default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3647EAAC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Datos prácticos</w:t>
      </w:r>
    </w:p>
    <w:p w14:paraId="00029AC3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EF7D459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 xml:space="preserve">Paloma </w:t>
      </w:r>
      <w:proofErr w:type="spellStart"/>
      <w:r w:rsidRPr="001C2E42">
        <w:rPr>
          <w:rFonts w:ascii="Arial" w:hAnsi="Arial" w:cs="Arial"/>
          <w:b/>
          <w:sz w:val="24"/>
          <w:szCs w:val="24"/>
        </w:rPr>
        <w:t>Navares</w:t>
      </w:r>
      <w:proofErr w:type="spellEnd"/>
      <w:r w:rsidRPr="001C2E42">
        <w:rPr>
          <w:rFonts w:ascii="Arial" w:hAnsi="Arial" w:cs="Arial"/>
          <w:b/>
          <w:sz w:val="24"/>
          <w:szCs w:val="24"/>
        </w:rPr>
        <w:t xml:space="preserve">. Iluminaciones </w:t>
      </w:r>
    </w:p>
    <w:p w14:paraId="049A4C4E" w14:textId="73F1B78D" w:rsidR="003A4556" w:rsidRPr="001C2E42" w:rsidRDefault="008D522D" w:rsidP="0047661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Del 20</w:t>
      </w:r>
      <w:r w:rsidR="003A4556" w:rsidRPr="001C2E42">
        <w:rPr>
          <w:rFonts w:ascii="Arial" w:hAnsi="Arial" w:cs="Arial"/>
          <w:sz w:val="24"/>
          <w:szCs w:val="24"/>
        </w:rPr>
        <w:t xml:space="preserve"> de octubre de 2017 al 4 de febrero de 2018</w:t>
      </w:r>
    </w:p>
    <w:p w14:paraId="2E6DF1E0" w14:textId="77777777" w:rsidR="003A4556" w:rsidRPr="001C2E42" w:rsidRDefault="003A4556" w:rsidP="0047661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E4F84A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Comisaria</w:t>
      </w:r>
    </w:p>
    <w:p w14:paraId="4D160786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 xml:space="preserve">Rocío de la Villa </w:t>
      </w:r>
    </w:p>
    <w:p w14:paraId="612B74F2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21EBF8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Kubo-</w:t>
      </w:r>
      <w:proofErr w:type="spellStart"/>
      <w:r w:rsidRPr="001C2E42">
        <w:rPr>
          <w:rFonts w:ascii="Arial" w:hAnsi="Arial" w:cs="Arial"/>
          <w:b/>
          <w:sz w:val="24"/>
          <w:szCs w:val="24"/>
        </w:rPr>
        <w:t>kutxa</w:t>
      </w:r>
      <w:proofErr w:type="spellEnd"/>
    </w:p>
    <w:p w14:paraId="4E6666D4" w14:textId="77777777" w:rsidR="003A4556" w:rsidRPr="001C2E42" w:rsidRDefault="00C14EC2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3A4556" w:rsidRPr="001C2E42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www.sala-kubo-aretoa.eus</w:t>
        </w:r>
      </w:hyperlink>
    </w:p>
    <w:p w14:paraId="4983B5C5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C2E42">
        <w:rPr>
          <w:rFonts w:ascii="Arial" w:hAnsi="Arial" w:cs="Arial"/>
          <w:sz w:val="24"/>
          <w:szCs w:val="24"/>
        </w:rPr>
        <w:t>Zurriola</w:t>
      </w:r>
      <w:proofErr w:type="spellEnd"/>
      <w:r w:rsidRPr="001C2E42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1C2E42">
        <w:rPr>
          <w:rFonts w:ascii="Arial" w:hAnsi="Arial" w:cs="Arial"/>
          <w:sz w:val="24"/>
          <w:szCs w:val="24"/>
        </w:rPr>
        <w:t>Kursaal</w:t>
      </w:r>
      <w:proofErr w:type="spellEnd"/>
      <w:r w:rsidRPr="001C2E42">
        <w:rPr>
          <w:rFonts w:ascii="Arial" w:hAnsi="Arial" w:cs="Arial"/>
          <w:sz w:val="24"/>
          <w:szCs w:val="24"/>
        </w:rPr>
        <w:t>.</w:t>
      </w:r>
    </w:p>
    <w:p w14:paraId="5CE12FD7" w14:textId="64A64FA9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20002 Donostia</w:t>
      </w:r>
      <w:r w:rsidR="009B481E" w:rsidRPr="001C2E42">
        <w:rPr>
          <w:rFonts w:ascii="Arial" w:hAnsi="Arial" w:cs="Arial"/>
          <w:sz w:val="24"/>
          <w:szCs w:val="24"/>
        </w:rPr>
        <w:t xml:space="preserve"> </w:t>
      </w:r>
      <w:r w:rsidRPr="001C2E42">
        <w:rPr>
          <w:rFonts w:ascii="Arial" w:hAnsi="Arial" w:cs="Arial"/>
          <w:sz w:val="24"/>
          <w:szCs w:val="24"/>
        </w:rPr>
        <w:t>/</w:t>
      </w:r>
      <w:r w:rsidR="009B481E" w:rsidRPr="001C2E42">
        <w:rPr>
          <w:rFonts w:ascii="Arial" w:hAnsi="Arial" w:cs="Arial"/>
          <w:sz w:val="24"/>
          <w:szCs w:val="24"/>
        </w:rPr>
        <w:t xml:space="preserve"> </w:t>
      </w:r>
      <w:r w:rsidRPr="001C2E42">
        <w:rPr>
          <w:rFonts w:ascii="Arial" w:hAnsi="Arial" w:cs="Arial"/>
          <w:sz w:val="24"/>
          <w:szCs w:val="24"/>
        </w:rPr>
        <w:t>San Sebastián</w:t>
      </w:r>
    </w:p>
    <w:p w14:paraId="45F52CD0" w14:textId="67435905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Tf</w:t>
      </w:r>
      <w:r w:rsidR="009B481E" w:rsidRPr="001C2E42">
        <w:rPr>
          <w:rFonts w:ascii="Arial" w:hAnsi="Arial" w:cs="Arial"/>
          <w:sz w:val="24"/>
          <w:szCs w:val="24"/>
        </w:rPr>
        <w:t>no</w:t>
      </w:r>
      <w:r w:rsidRPr="001C2E42">
        <w:rPr>
          <w:rFonts w:ascii="Arial" w:hAnsi="Arial" w:cs="Arial"/>
          <w:sz w:val="24"/>
          <w:szCs w:val="24"/>
        </w:rPr>
        <w:t>. 943 012 400</w:t>
      </w:r>
    </w:p>
    <w:p w14:paraId="69C4FC01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2E42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10" w:history="1">
        <w:r w:rsidRPr="001C2E42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n-US"/>
          </w:rPr>
          <w:t>kubo@kutxa.eus</w:t>
        </w:r>
      </w:hyperlink>
    </w:p>
    <w:p w14:paraId="4504A767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1C2E42">
        <w:rPr>
          <w:rFonts w:ascii="Arial" w:hAnsi="Arial" w:cs="Arial"/>
          <w:sz w:val="24"/>
          <w:szCs w:val="24"/>
          <w:lang w:val="en-US"/>
        </w:rPr>
        <w:t>Twitter / Instagram: @</w:t>
      </w:r>
      <w:proofErr w:type="spellStart"/>
      <w:r w:rsidRPr="001C2E42">
        <w:rPr>
          <w:rFonts w:ascii="Arial" w:hAnsi="Arial" w:cs="Arial"/>
          <w:sz w:val="24"/>
          <w:szCs w:val="24"/>
          <w:lang w:val="en-US"/>
        </w:rPr>
        <w:t>kubokutxa</w:t>
      </w:r>
      <w:proofErr w:type="spellEnd"/>
    </w:p>
    <w:p w14:paraId="5E96E99E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Facebook: facebook.com/</w:t>
      </w:r>
      <w:proofErr w:type="spellStart"/>
      <w:r w:rsidRPr="001C2E42">
        <w:rPr>
          <w:rFonts w:ascii="Arial" w:hAnsi="Arial" w:cs="Arial"/>
          <w:sz w:val="24"/>
          <w:szCs w:val="24"/>
        </w:rPr>
        <w:t>kubokutxa</w:t>
      </w:r>
      <w:proofErr w:type="spellEnd"/>
    </w:p>
    <w:p w14:paraId="5E8D2C03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#</w:t>
      </w:r>
      <w:proofErr w:type="spellStart"/>
      <w:r w:rsidRPr="001C2E42">
        <w:rPr>
          <w:rFonts w:ascii="Arial" w:hAnsi="Arial" w:cs="Arial"/>
          <w:b/>
          <w:sz w:val="24"/>
          <w:szCs w:val="24"/>
        </w:rPr>
        <w:t>Navares</w:t>
      </w:r>
      <w:proofErr w:type="spellEnd"/>
    </w:p>
    <w:p w14:paraId="68DE5238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0D02F" w14:textId="77777777" w:rsidR="003A4556" w:rsidRPr="001C2E42" w:rsidRDefault="003A4556" w:rsidP="0047661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C2E42">
        <w:rPr>
          <w:rFonts w:ascii="Arial" w:hAnsi="Arial" w:cs="Arial"/>
          <w:b/>
          <w:sz w:val="24"/>
          <w:szCs w:val="24"/>
        </w:rPr>
        <w:t>Horario</w:t>
      </w:r>
    </w:p>
    <w:p w14:paraId="689F7164" w14:textId="0CD0157C" w:rsidR="003A4556" w:rsidRPr="001C2E42" w:rsidRDefault="003A4556" w:rsidP="0047661B">
      <w:pPr>
        <w:tabs>
          <w:tab w:val="left" w:pos="600"/>
          <w:tab w:val="left" w:pos="70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De martes a domingo de 11:30 a 13:30</w:t>
      </w:r>
      <w:r w:rsidR="00537293" w:rsidRPr="001C2E42">
        <w:rPr>
          <w:rFonts w:ascii="Arial" w:hAnsi="Arial" w:cs="Arial"/>
          <w:sz w:val="24"/>
          <w:szCs w:val="24"/>
        </w:rPr>
        <w:t xml:space="preserve"> y de 17:00 a 21:00</w:t>
      </w:r>
    </w:p>
    <w:p w14:paraId="47CDECC2" w14:textId="77777777" w:rsidR="003A4556" w:rsidRPr="001C2E42" w:rsidRDefault="003A4556" w:rsidP="0047661B">
      <w:pPr>
        <w:tabs>
          <w:tab w:val="left" w:pos="600"/>
          <w:tab w:val="left" w:pos="70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2E42">
        <w:rPr>
          <w:rFonts w:ascii="Arial" w:hAnsi="Arial" w:cs="Arial"/>
          <w:sz w:val="24"/>
          <w:szCs w:val="24"/>
        </w:rPr>
        <w:t>Entrada libre</w:t>
      </w:r>
    </w:p>
    <w:p w14:paraId="7DAB3FF4" w14:textId="77777777" w:rsidR="001F416F" w:rsidRPr="001C2E42" w:rsidRDefault="001F416F" w:rsidP="004766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416F" w:rsidRPr="001C2E42" w:rsidSect="00AE4CE9">
      <w:headerReference w:type="default" r:id="rId11"/>
      <w:footerReference w:type="default" r:id="rId12"/>
      <w:pgSz w:w="11906" w:h="16838"/>
      <w:pgMar w:top="1418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538B4" w14:textId="77777777" w:rsidR="00654A4C" w:rsidRDefault="00654A4C" w:rsidP="00A51250">
      <w:pPr>
        <w:spacing w:after="0" w:line="240" w:lineRule="auto"/>
      </w:pPr>
      <w:r>
        <w:separator/>
      </w:r>
    </w:p>
  </w:endnote>
  <w:endnote w:type="continuationSeparator" w:id="0">
    <w:p w14:paraId="4A98ABA7" w14:textId="77777777" w:rsidR="00654A4C" w:rsidRDefault="00654A4C" w:rsidP="00A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68E8" w14:textId="1861AF8F" w:rsidR="00A51250" w:rsidRPr="004A380B" w:rsidRDefault="008238BC" w:rsidP="009149C1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49E8B" wp14:editId="40EB348F">
              <wp:simplePos x="0" y="0"/>
              <wp:positionH relativeFrom="margin">
                <wp:align>center</wp:align>
              </wp:positionH>
              <wp:positionV relativeFrom="paragraph">
                <wp:posOffset>-64770</wp:posOffset>
              </wp:positionV>
              <wp:extent cx="5943600" cy="0"/>
              <wp:effectExtent l="0" t="0" r="25400" b="254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<w:pict>
            <v:line w14:anchorId="302AE324" id="Conector recto 9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5.05pt" to="468pt,-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" strokecolor="black [3213]">
              <w10:wrap anchorx="margin"/>
            </v:line>
          </w:pict>
        </mc:Fallback>
      </mc:AlternateContent>
    </w:r>
    <w:r w:rsidR="00FB69DB">
      <w:rPr>
        <w:rFonts w:ascii="Arial" w:hAnsi="Arial" w:cs="Arial"/>
        <w:b/>
        <w:sz w:val="16"/>
        <w:szCs w:val="16"/>
      </w:rPr>
      <w:t>K</w:t>
    </w:r>
    <w:r w:rsidR="00A51250">
      <w:rPr>
        <w:rFonts w:ascii="Arial" w:hAnsi="Arial" w:cs="Arial"/>
        <w:b/>
        <w:sz w:val="16"/>
        <w:szCs w:val="16"/>
      </w:rPr>
      <w:t>ubo</w:t>
    </w:r>
    <w:r w:rsidR="005B1E21">
      <w:rPr>
        <w:rFonts w:ascii="Arial" w:hAnsi="Arial" w:cs="Arial"/>
        <w:b/>
        <w:sz w:val="16"/>
        <w:szCs w:val="16"/>
      </w:rPr>
      <w:t>-</w:t>
    </w:r>
    <w:proofErr w:type="spellStart"/>
    <w:r w:rsidR="005B1E21">
      <w:rPr>
        <w:rFonts w:ascii="Arial" w:hAnsi="Arial" w:cs="Arial"/>
        <w:b/>
        <w:sz w:val="16"/>
        <w:szCs w:val="16"/>
      </w:rPr>
      <w:t>kutxa</w:t>
    </w:r>
    <w:proofErr w:type="spellEnd"/>
    <w:r w:rsidR="005B1E21">
      <w:rPr>
        <w:rFonts w:ascii="Arial" w:hAnsi="Arial" w:cs="Arial"/>
        <w:b/>
        <w:sz w:val="16"/>
        <w:szCs w:val="16"/>
      </w:rPr>
      <w:t xml:space="preserve"> </w:t>
    </w:r>
    <w:r w:rsidR="00A51250" w:rsidRPr="00B76E79">
      <w:rPr>
        <w:rFonts w:ascii="Arial" w:hAnsi="Arial" w:cs="Arial"/>
        <w:sz w:val="16"/>
        <w:szCs w:val="16"/>
      </w:rPr>
      <w:t xml:space="preserve"> </w:t>
    </w:r>
    <w:proofErr w:type="spellStart"/>
    <w:r w:rsidR="00A51250">
      <w:rPr>
        <w:rFonts w:ascii="Arial" w:hAnsi="Arial" w:cs="Arial"/>
        <w:sz w:val="16"/>
        <w:szCs w:val="16"/>
      </w:rPr>
      <w:t>Zurriola</w:t>
    </w:r>
    <w:proofErr w:type="spellEnd"/>
    <w:r w:rsidR="00A51250">
      <w:rPr>
        <w:rFonts w:ascii="Arial" w:hAnsi="Arial" w:cs="Arial"/>
        <w:sz w:val="16"/>
        <w:szCs w:val="16"/>
      </w:rPr>
      <w:t xml:space="preserve"> 1,</w:t>
    </w:r>
    <w:r w:rsidR="00A51250" w:rsidRPr="00B76E79">
      <w:rPr>
        <w:rFonts w:ascii="Arial" w:hAnsi="Arial" w:cs="Arial"/>
        <w:sz w:val="16"/>
        <w:szCs w:val="16"/>
      </w:rPr>
      <w:t xml:space="preserve"> 2000</w:t>
    </w:r>
    <w:r w:rsidR="00A51250">
      <w:rPr>
        <w:rFonts w:ascii="Arial" w:hAnsi="Arial" w:cs="Arial"/>
        <w:sz w:val="16"/>
        <w:szCs w:val="16"/>
      </w:rPr>
      <w:t xml:space="preserve">2 </w:t>
    </w:r>
    <w:r w:rsidR="00A51250" w:rsidRPr="00B76E79">
      <w:rPr>
        <w:rFonts w:ascii="Arial" w:hAnsi="Arial" w:cs="Arial"/>
        <w:sz w:val="16"/>
        <w:szCs w:val="16"/>
      </w:rPr>
      <w:t xml:space="preserve">Donostia </w:t>
    </w:r>
    <w:r w:rsidR="005B1E21">
      <w:rPr>
        <w:rFonts w:ascii="Arial" w:hAnsi="Arial" w:cs="Arial"/>
        <w:sz w:val="16"/>
        <w:szCs w:val="16"/>
      </w:rPr>
      <w:t xml:space="preserve">/ </w:t>
    </w:r>
    <w:r w:rsidR="00A51250" w:rsidRPr="00B76E79">
      <w:rPr>
        <w:rFonts w:ascii="Arial" w:hAnsi="Arial" w:cs="Arial"/>
        <w:sz w:val="16"/>
        <w:szCs w:val="16"/>
      </w:rPr>
      <w:t xml:space="preserve">San Sebastián </w:t>
    </w:r>
    <w:r w:rsidR="00A51250" w:rsidRPr="00B76E79">
      <w:rPr>
        <w:rFonts w:ascii="Arial" w:hAnsi="Arial" w:cs="Arial"/>
        <w:b/>
        <w:sz w:val="16"/>
        <w:szCs w:val="16"/>
      </w:rPr>
      <w:t>T.</w:t>
    </w:r>
    <w:r w:rsidR="00A51250" w:rsidRPr="00B76E79">
      <w:rPr>
        <w:rFonts w:ascii="Arial" w:hAnsi="Arial" w:cs="Arial"/>
        <w:sz w:val="16"/>
        <w:szCs w:val="16"/>
      </w:rPr>
      <w:t xml:space="preserve"> </w:t>
    </w:r>
    <w:r w:rsidR="00A51250" w:rsidRPr="00AF7D56">
      <w:rPr>
        <w:rFonts w:ascii="Arial" w:eastAsia="Calibri" w:hAnsi="Arial" w:cs="Arial"/>
        <w:noProof/>
        <w:sz w:val="16"/>
        <w:szCs w:val="16"/>
        <w:lang w:eastAsia="es-ES"/>
      </w:rPr>
      <w:t xml:space="preserve">943 </w:t>
    </w:r>
    <w:r w:rsidR="00A51250">
      <w:rPr>
        <w:rFonts w:ascii="Arial" w:eastAsia="Calibri" w:hAnsi="Arial" w:cs="Arial"/>
        <w:noProof/>
        <w:sz w:val="16"/>
        <w:szCs w:val="16"/>
        <w:lang w:eastAsia="es-ES"/>
      </w:rPr>
      <w:t>012</w:t>
    </w:r>
    <w:r w:rsidR="00A51250" w:rsidRPr="00AF7D56">
      <w:rPr>
        <w:rFonts w:ascii="Arial" w:eastAsia="Calibri" w:hAnsi="Arial" w:cs="Arial"/>
        <w:noProof/>
        <w:sz w:val="16"/>
        <w:szCs w:val="16"/>
        <w:lang w:eastAsia="es-ES"/>
      </w:rPr>
      <w:t xml:space="preserve"> </w:t>
    </w:r>
    <w:r w:rsidR="00A51250">
      <w:rPr>
        <w:rFonts w:ascii="Arial" w:eastAsia="Calibri" w:hAnsi="Arial" w:cs="Arial"/>
        <w:noProof/>
        <w:sz w:val="16"/>
        <w:szCs w:val="16"/>
        <w:lang w:eastAsia="es-ES"/>
      </w:rPr>
      <w:t>400</w:t>
    </w:r>
    <w:r w:rsidR="00A51250" w:rsidRPr="00B76E79">
      <w:rPr>
        <w:rFonts w:ascii="Arial" w:hAnsi="Arial" w:cs="Arial"/>
        <w:sz w:val="16"/>
        <w:szCs w:val="16"/>
      </w:rPr>
      <w:t xml:space="preserve">· </w:t>
    </w:r>
    <w:r w:rsidR="00A51250" w:rsidRPr="00B76E79">
      <w:rPr>
        <w:rFonts w:ascii="Arial" w:hAnsi="Arial" w:cs="Arial"/>
        <w:b/>
        <w:sz w:val="16"/>
        <w:szCs w:val="16"/>
      </w:rPr>
      <w:t>E.</w:t>
    </w:r>
    <w:r w:rsidR="00A51250" w:rsidRPr="00B76E79">
      <w:rPr>
        <w:rFonts w:ascii="Arial" w:hAnsi="Arial" w:cs="Arial"/>
        <w:sz w:val="16"/>
        <w:szCs w:val="16"/>
      </w:rPr>
      <w:t xml:space="preserve"> </w:t>
    </w:r>
    <w:proofErr w:type="spellStart"/>
    <w:r w:rsidR="00A51250">
      <w:rPr>
        <w:rFonts w:ascii="Arial" w:hAnsi="Arial" w:cs="Arial"/>
        <w:sz w:val="16"/>
        <w:szCs w:val="16"/>
      </w:rPr>
      <w:t>kubo</w:t>
    </w:r>
    <w:r w:rsidR="00A51250" w:rsidRPr="00B76E79">
      <w:rPr>
        <w:rFonts w:ascii="Arial" w:hAnsi="Arial" w:cs="Arial"/>
        <w:sz w:val="16"/>
        <w:szCs w:val="16"/>
      </w:rPr>
      <w:t>@</w:t>
    </w:r>
    <w:r w:rsidR="00A51250">
      <w:rPr>
        <w:rFonts w:ascii="Arial" w:hAnsi="Arial" w:cs="Arial"/>
        <w:sz w:val="16"/>
        <w:szCs w:val="16"/>
      </w:rPr>
      <w:t>kutxa.eus</w:t>
    </w:r>
    <w:proofErr w:type="spellEnd"/>
    <w:r w:rsidR="00A51250">
      <w:rPr>
        <w:rFonts w:ascii="Arial" w:hAnsi="Arial" w:cs="Arial"/>
        <w:sz w:val="16"/>
        <w:szCs w:val="16"/>
      </w:rPr>
      <w:t xml:space="preserve"> · </w:t>
    </w:r>
    <w:r w:rsidR="00A51250" w:rsidRPr="00C97AF1">
      <w:rPr>
        <w:rFonts w:ascii="Arial" w:hAnsi="Arial" w:cs="Arial"/>
        <w:b/>
        <w:sz w:val="16"/>
        <w:szCs w:val="16"/>
      </w:rPr>
      <w:t>www.</w:t>
    </w:r>
    <w:r w:rsidR="00A51250">
      <w:rPr>
        <w:rFonts w:ascii="Arial" w:hAnsi="Arial" w:cs="Arial"/>
        <w:b/>
        <w:sz w:val="16"/>
        <w:szCs w:val="16"/>
      </w:rPr>
      <w:t>sala-kubo-aretoa.eus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7D2B3" w14:textId="77777777" w:rsidR="00654A4C" w:rsidRDefault="00654A4C" w:rsidP="00A51250">
      <w:pPr>
        <w:spacing w:after="0" w:line="240" w:lineRule="auto"/>
      </w:pPr>
      <w:r>
        <w:separator/>
      </w:r>
    </w:p>
  </w:footnote>
  <w:footnote w:type="continuationSeparator" w:id="0">
    <w:p w14:paraId="70DD7012" w14:textId="77777777" w:rsidR="00654A4C" w:rsidRDefault="00654A4C" w:rsidP="00A5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135" w14:textId="77777777" w:rsidR="00A51250" w:rsidRDefault="00A51250" w:rsidP="00A51250">
    <w:pPr>
      <w:pStyle w:val="Encabezado"/>
      <w:tabs>
        <w:tab w:val="clear" w:pos="8504"/>
        <w:tab w:val="center" w:pos="4748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5EE469" wp14:editId="0C6D5A8D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1743075" cy="586105"/>
          <wp:effectExtent l="0" t="0" r="9525" b="4445"/>
          <wp:wrapNone/>
          <wp:docPr id="8" name="Imagen 8" descr="Kutxa_LogoH_Ku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txa_LogoH_Ku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67" t="35623" r="20033" b="36005"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ABB81D4" w14:textId="77777777" w:rsidR="00A51250" w:rsidRDefault="00A51250" w:rsidP="00A51250">
    <w:pPr>
      <w:pStyle w:val="Encabezado"/>
      <w:pBdr>
        <w:bottom w:val="single" w:sz="12" w:space="12" w:color="auto"/>
      </w:pBdr>
    </w:pPr>
  </w:p>
  <w:p w14:paraId="46707A5B" w14:textId="77777777" w:rsidR="00A51250" w:rsidRDefault="00A51250" w:rsidP="00A51250">
    <w:pPr>
      <w:pStyle w:val="Encabezado"/>
      <w:pBdr>
        <w:bottom w:val="single" w:sz="12" w:space="12" w:color="auto"/>
      </w:pBdr>
    </w:pPr>
  </w:p>
  <w:p w14:paraId="6412D4D1" w14:textId="77777777" w:rsidR="00A51250" w:rsidRPr="00C97AF1" w:rsidRDefault="00A51250" w:rsidP="00A51250">
    <w:pPr>
      <w:pStyle w:val="Encabezado"/>
      <w:rPr>
        <w:sz w:val="16"/>
        <w:szCs w:val="16"/>
      </w:rPr>
    </w:pPr>
  </w:p>
  <w:p w14:paraId="417B3503" w14:textId="77777777" w:rsidR="00A51250" w:rsidRDefault="00A51250" w:rsidP="00A51250">
    <w:pPr>
      <w:pStyle w:val="Encabezado"/>
      <w:pBdr>
        <w:bottom w:val="single" w:sz="12" w:space="1" w:color="auto"/>
      </w:pBdr>
      <w:rPr>
        <w:rFonts w:ascii="Arial" w:hAnsi="Arial" w:cs="Arial"/>
      </w:rPr>
    </w:pPr>
    <w:r>
      <w:rPr>
        <w:rFonts w:ascii="Arial" w:hAnsi="Arial" w:cs="Arial"/>
      </w:rPr>
      <w:t>Nota</w:t>
    </w:r>
    <w:r w:rsidRPr="001C4809">
      <w:rPr>
        <w:rFonts w:ascii="Arial" w:hAnsi="Arial" w:cs="Arial"/>
      </w:rPr>
      <w:t xml:space="preserve"> de prensa</w:t>
    </w:r>
  </w:p>
  <w:p w14:paraId="2EAD7AD3" w14:textId="77777777" w:rsidR="00A51250" w:rsidRPr="00C97AF1" w:rsidRDefault="00A51250" w:rsidP="00A51250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14:paraId="504DB61C" w14:textId="77777777" w:rsidR="00A51250" w:rsidRDefault="00A51250" w:rsidP="00A512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722"/>
    <w:multiLevelType w:val="hybridMultilevel"/>
    <w:tmpl w:val="AE50A9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9"/>
    <w:rsid w:val="00076A9E"/>
    <w:rsid w:val="000D198D"/>
    <w:rsid w:val="000D5DFF"/>
    <w:rsid w:val="0010657F"/>
    <w:rsid w:val="00123174"/>
    <w:rsid w:val="00157675"/>
    <w:rsid w:val="0016369C"/>
    <w:rsid w:val="001A5868"/>
    <w:rsid w:val="001C2E42"/>
    <w:rsid w:val="001F416F"/>
    <w:rsid w:val="001F600F"/>
    <w:rsid w:val="00224D2F"/>
    <w:rsid w:val="002865C6"/>
    <w:rsid w:val="002D265E"/>
    <w:rsid w:val="002D4D23"/>
    <w:rsid w:val="003331E4"/>
    <w:rsid w:val="00360E9C"/>
    <w:rsid w:val="003979F8"/>
    <w:rsid w:val="003A4556"/>
    <w:rsid w:val="003A54F8"/>
    <w:rsid w:val="003B7397"/>
    <w:rsid w:val="003D48B8"/>
    <w:rsid w:val="003E44F9"/>
    <w:rsid w:val="003F1664"/>
    <w:rsid w:val="0047661B"/>
    <w:rsid w:val="00477EFE"/>
    <w:rsid w:val="00495DF4"/>
    <w:rsid w:val="004A380B"/>
    <w:rsid w:val="004B4E59"/>
    <w:rsid w:val="00517240"/>
    <w:rsid w:val="00537293"/>
    <w:rsid w:val="00541279"/>
    <w:rsid w:val="0056756F"/>
    <w:rsid w:val="005B1E21"/>
    <w:rsid w:val="005D19E2"/>
    <w:rsid w:val="00623637"/>
    <w:rsid w:val="00654A4C"/>
    <w:rsid w:val="006C3F05"/>
    <w:rsid w:val="006D240C"/>
    <w:rsid w:val="006F097C"/>
    <w:rsid w:val="00707D6E"/>
    <w:rsid w:val="00730663"/>
    <w:rsid w:val="0073174A"/>
    <w:rsid w:val="00732642"/>
    <w:rsid w:val="00757D2A"/>
    <w:rsid w:val="0077400E"/>
    <w:rsid w:val="007A71B1"/>
    <w:rsid w:val="007D4430"/>
    <w:rsid w:val="008238BC"/>
    <w:rsid w:val="00845F29"/>
    <w:rsid w:val="008657BE"/>
    <w:rsid w:val="008C2A75"/>
    <w:rsid w:val="008D522D"/>
    <w:rsid w:val="009149C1"/>
    <w:rsid w:val="00925981"/>
    <w:rsid w:val="00947F33"/>
    <w:rsid w:val="009957F5"/>
    <w:rsid w:val="009B481E"/>
    <w:rsid w:val="00A2117A"/>
    <w:rsid w:val="00A37B60"/>
    <w:rsid w:val="00A51250"/>
    <w:rsid w:val="00A8095F"/>
    <w:rsid w:val="00AA00B5"/>
    <w:rsid w:val="00AB0599"/>
    <w:rsid w:val="00AE134D"/>
    <w:rsid w:val="00AE4CE9"/>
    <w:rsid w:val="00B00CA2"/>
    <w:rsid w:val="00B41295"/>
    <w:rsid w:val="00B50DE1"/>
    <w:rsid w:val="00B92D26"/>
    <w:rsid w:val="00B945B2"/>
    <w:rsid w:val="00BB56BB"/>
    <w:rsid w:val="00BD0682"/>
    <w:rsid w:val="00BD6514"/>
    <w:rsid w:val="00C056A0"/>
    <w:rsid w:val="00C14EC2"/>
    <w:rsid w:val="00C23992"/>
    <w:rsid w:val="00C27384"/>
    <w:rsid w:val="00C505B3"/>
    <w:rsid w:val="00C96CA9"/>
    <w:rsid w:val="00CB105B"/>
    <w:rsid w:val="00CC3DD9"/>
    <w:rsid w:val="00CF19BE"/>
    <w:rsid w:val="00D273BE"/>
    <w:rsid w:val="00DA4BB8"/>
    <w:rsid w:val="00DC5BC3"/>
    <w:rsid w:val="00E972C9"/>
    <w:rsid w:val="00EE2925"/>
    <w:rsid w:val="00F06AB3"/>
    <w:rsid w:val="00F36DD3"/>
    <w:rsid w:val="00F7213E"/>
    <w:rsid w:val="00FA770C"/>
    <w:rsid w:val="00FB55C1"/>
    <w:rsid w:val="00FB69DB"/>
    <w:rsid w:val="00FE092E"/>
    <w:rsid w:val="00FE145C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9B3A0B"/>
  <w15:docId w15:val="{18354331-41AC-4BE5-AA9D-82499745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250"/>
  </w:style>
  <w:style w:type="paragraph" w:styleId="Piedepgina">
    <w:name w:val="footer"/>
    <w:basedOn w:val="Normal"/>
    <w:link w:val="PiedepginaCar"/>
    <w:uiPriority w:val="99"/>
    <w:unhideWhenUsed/>
    <w:rsid w:val="00A51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250"/>
  </w:style>
  <w:style w:type="paragraph" w:styleId="Textodeglobo">
    <w:name w:val="Balloon Text"/>
    <w:basedOn w:val="Normal"/>
    <w:link w:val="TextodegloboCar"/>
    <w:uiPriority w:val="99"/>
    <w:semiHidden/>
    <w:unhideWhenUsed/>
    <w:rsid w:val="00925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981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BD6514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BD6514"/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spacing w:after="0" w:line="240" w:lineRule="exact"/>
      <w:jc w:val="both"/>
    </w:pPr>
    <w:rPr>
      <w:rFonts w:ascii="Arial" w:eastAsia="Times New Roman" w:hAnsi="Arial" w:cs="Times New Roman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6514"/>
    <w:rPr>
      <w:rFonts w:ascii="Arial" w:eastAsia="Times New Roman" w:hAnsi="Arial" w:cs="Times New Roman"/>
      <w:szCs w:val="20"/>
      <w:lang w:val="es-ES_tradnl" w:eastAsia="ar-SA"/>
    </w:rPr>
  </w:style>
  <w:style w:type="paragraph" w:styleId="Sinespaciado">
    <w:name w:val="No Spacing"/>
    <w:uiPriority w:val="1"/>
    <w:qFormat/>
    <w:rsid w:val="00BD65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D6514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omanavar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ubo@kutxa.e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a-kubo-aretoa.e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2164</Words>
  <Characters>11908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Kutxa</Company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E096248</dc:creator>
  <cp:keywords/>
  <dc:description/>
  <cp:lastModifiedBy>Larraitz Amaya Arrechea Sanz</cp:lastModifiedBy>
  <cp:revision>2</cp:revision>
  <cp:lastPrinted>2017-06-01T12:24:00Z</cp:lastPrinted>
  <dcterms:created xsi:type="dcterms:W3CDTF">2017-09-14T09:30:00Z</dcterms:created>
  <dcterms:modified xsi:type="dcterms:W3CDTF">2017-09-14T09:30:00Z</dcterms:modified>
</cp:coreProperties>
</file>