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836879">
        <w:rPr>
          <w:rFonts w:ascii="Arial" w:hAnsi="Arial" w:cs="Arial"/>
          <w:i/>
          <w:sz w:val="24"/>
          <w:szCs w:val="24"/>
          <w:u w:val="single"/>
          <w:lang w:val="eu-ES"/>
        </w:rPr>
        <w:t>Gente</w:t>
      </w:r>
      <w:proofErr w:type="spellEnd"/>
      <w:r w:rsidRPr="00836879">
        <w:rPr>
          <w:rFonts w:ascii="Arial" w:hAnsi="Arial" w:cs="Arial"/>
          <w:i/>
          <w:sz w:val="24"/>
          <w:szCs w:val="24"/>
          <w:u w:val="single"/>
          <w:lang w:val="eu-ES"/>
        </w:rPr>
        <w:t xml:space="preserve"> del Po</w:t>
      </w:r>
      <w:r w:rsidRPr="00836879">
        <w:rPr>
          <w:rFonts w:ascii="Arial" w:hAnsi="Arial" w:cs="Arial"/>
          <w:sz w:val="24"/>
          <w:szCs w:val="24"/>
          <w:u w:val="single"/>
          <w:lang w:val="eu-ES"/>
        </w:rPr>
        <w:t xml:space="preserve"> hurbilketa pertsonal eta dokumentala da natura- eta giza paisaiara</w:t>
      </w:r>
    </w:p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  <w:u w:val="single"/>
        </w:rPr>
      </w:pPr>
    </w:p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  <w:u w:val="single"/>
        </w:rPr>
      </w:pPr>
    </w:p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  <w:u w:val="single"/>
        </w:rPr>
      </w:pPr>
      <w:r w:rsidRPr="00836879">
        <w:rPr>
          <w:rFonts w:ascii="Arial" w:hAnsi="Arial" w:cs="Arial"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691600" cy="2250000"/>
            <wp:effectExtent l="0" t="0" r="4445" b="0"/>
            <wp:wrapNone/>
            <wp:docPr id="1" name="Imagen 1" descr="U:\ANE\EXPOSICIONES\ARTEGUNEA\2017\832 -BEGOÑA ZUBERO\Soportes gráficos\banners\07.Artegunea_1010_x_400_px_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NE\EXPOSICIONES\ARTEGUNEA\2017\832 -BEGOÑA ZUBERO\Soportes gráficos\banners\07.Artegunea_1010_x_400_px_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6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24"/>
          <w:szCs w:val="24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89188D" w:rsidRDefault="0089188D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  <w:lang w:val="eu-ES"/>
        </w:rPr>
      </w:pPr>
    </w:p>
    <w:p w:rsidR="009F7628" w:rsidRPr="0089188D" w:rsidRDefault="009F7628" w:rsidP="00836879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ind w:right="-93"/>
        <w:jc w:val="both"/>
        <w:rPr>
          <w:rFonts w:ascii="Arial" w:hAnsi="Arial" w:cs="Arial"/>
          <w:sz w:val="32"/>
          <w:szCs w:val="32"/>
        </w:rPr>
      </w:pPr>
      <w:r w:rsidRPr="0089188D">
        <w:rPr>
          <w:rFonts w:ascii="Arial" w:hAnsi="Arial" w:cs="Arial"/>
          <w:sz w:val="32"/>
          <w:szCs w:val="32"/>
          <w:lang w:val="eu-ES"/>
        </w:rPr>
        <w:t xml:space="preserve">Begoña Zubero bilbotar argazkilariak </w:t>
      </w:r>
      <w:proofErr w:type="spellStart"/>
      <w:r w:rsidRPr="0089188D">
        <w:rPr>
          <w:rFonts w:ascii="Arial" w:hAnsi="Arial" w:cs="Arial"/>
          <w:sz w:val="32"/>
          <w:szCs w:val="32"/>
          <w:lang w:val="eu-ES"/>
        </w:rPr>
        <w:t>Antonionik</w:t>
      </w:r>
      <w:proofErr w:type="spellEnd"/>
      <w:r w:rsidRPr="0089188D">
        <w:rPr>
          <w:rFonts w:ascii="Arial" w:hAnsi="Arial" w:cs="Arial"/>
          <w:sz w:val="32"/>
          <w:szCs w:val="32"/>
          <w:lang w:val="eu-ES"/>
        </w:rPr>
        <w:t xml:space="preserve"> Po ibaiaren inguruan egindako urratsei jarraitzen die Kutxaren </w:t>
      </w:r>
      <w:proofErr w:type="spellStart"/>
      <w:r w:rsidRPr="0089188D">
        <w:rPr>
          <w:rFonts w:ascii="Arial" w:hAnsi="Arial" w:cs="Arial"/>
          <w:sz w:val="32"/>
          <w:szCs w:val="32"/>
          <w:lang w:val="eu-ES"/>
        </w:rPr>
        <w:t>Artegunea</w:t>
      </w:r>
      <w:proofErr w:type="spellEnd"/>
      <w:r w:rsidRPr="0089188D">
        <w:rPr>
          <w:rFonts w:ascii="Arial" w:hAnsi="Arial" w:cs="Arial"/>
          <w:sz w:val="32"/>
          <w:szCs w:val="32"/>
          <w:lang w:val="eu-ES"/>
        </w:rPr>
        <w:t xml:space="preserve"> aretoan </w:t>
      </w:r>
    </w:p>
    <w:p w:rsidR="009F7628" w:rsidRPr="00836879" w:rsidRDefault="009F7628" w:rsidP="00836879">
      <w:pPr>
        <w:jc w:val="both"/>
        <w:rPr>
          <w:rFonts w:ascii="Arial" w:hAnsi="Arial" w:cs="Arial"/>
          <w:bCs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9188D">
        <w:rPr>
          <w:rFonts w:ascii="Arial" w:hAnsi="Arial" w:cs="Arial"/>
          <w:b/>
          <w:sz w:val="22"/>
          <w:szCs w:val="22"/>
          <w:lang w:val="eu-ES"/>
        </w:rPr>
        <w:t>Donostia, 2017ko apirilaren 6a</w:t>
      </w:r>
      <w:r w:rsidRPr="00836879">
        <w:rPr>
          <w:rFonts w:ascii="Arial" w:hAnsi="Arial" w:cs="Arial"/>
          <w:b/>
          <w:sz w:val="24"/>
          <w:szCs w:val="24"/>
          <w:lang w:val="eu-ES"/>
        </w:rPr>
        <w:t>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i/>
          <w:sz w:val="24"/>
          <w:szCs w:val="24"/>
          <w:lang w:val="eu-ES"/>
        </w:rPr>
        <w:t>Alberto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Schommer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>… modernitaterantz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erakusketaren ondoren, Begoña Zubero argazkilariaren kalitate handiko proposamena eskaintzen du Kutxa Kultur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Arteguneak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Hurbilketa bat da, pertsonal eta dokumental artekoa, Po ibaiaren (Italia) inguruko natura- eta giza paisaiara.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Gente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del Po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beste mugarri bat da aretoak marrazturiko erakusketa-ildoan, argazkigintza ardatz duena.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Kutxa Fundazioak arreta berezia eskaini izan dio beti arte honi, eta baliabideak ere eskaini dizkio berreskuratu, kontserbatu eta zabalkunderako, Kutxa Fototekaren eta bere erakusketa-aretoetako programazioaren bidez.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Default="009F7628" w:rsidP="0083687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7724D" w:rsidRPr="00836879" w:rsidRDefault="00A7724D" w:rsidP="0083687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836879">
        <w:rPr>
          <w:rFonts w:ascii="Arial" w:hAnsi="Arial" w:cs="Arial"/>
          <w:b/>
          <w:sz w:val="24"/>
          <w:szCs w:val="24"/>
          <w:lang w:val="eu-ES" w:eastAsia="es-ES"/>
        </w:rPr>
        <w:t>Begoña Zubero</w:t>
      </w:r>
    </w:p>
    <w:p w:rsidR="009F7628" w:rsidRPr="00836879" w:rsidRDefault="009F7628" w:rsidP="00836879">
      <w:pPr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Begoña Zubero (Bilbo, 1962) argazkilari gisa Madrilen (Unibertsitate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Konplutentsean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) prestatu zen, baita New Yorken (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School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of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Visual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Arts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) ere, non bizi eta lan egin baitzuen lau urtez.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Gaur egun Bilbon bizi eta lan egiten du.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Bere lehenengo proiektuetatik tesi-argazkigintza garatu du, egikera tekniko, formal eta estetiko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bikainekoa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, eta hor dokumentazioak eta ikerketak sakontasun intelektual handiko irudiak egitea ahalbidetu diote.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F318B8" w:rsidRDefault="00F318B8" w:rsidP="00F318B8">
      <w:pPr>
        <w:jc w:val="center"/>
        <w:rPr>
          <w:rFonts w:ascii="Arial" w:hAnsi="Arial" w:cs="Arial"/>
          <w:sz w:val="24"/>
          <w:szCs w:val="24"/>
          <w:lang w:val="eu-ES"/>
        </w:rPr>
      </w:pPr>
      <w:bookmarkStart w:id="0" w:name="_GoBack"/>
      <w:bookmarkEnd w:id="0"/>
      <w:r w:rsidRPr="00647F7A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4EE61EEB" wp14:editId="6D3CFA0E">
            <wp:extent cx="3070800" cy="2160000"/>
            <wp:effectExtent l="0" t="0" r="0" b="0"/>
            <wp:docPr id="3" name="Imagen 3" descr="C:\Users\e3693a\AppData\Local\Microsoft\Windows\INetCache\Content.Outlook\85HZ3XF9\2retrato bzub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3693a\AppData\Local\Microsoft\Windows\INetCache\Content.Outlook\85HZ3XF9\2retrato bzube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0" w:rsidRDefault="00773B50" w:rsidP="00836879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New Yorkeko etaparen ondoren, eta han oraindik hizkuntza ezberdinak probatzen ikusten da, 90eko urteetan natura hilak, aurkituak edo muntatuak, lantzen ditu, eta hauetan agerian uzten ditu gizakiari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dagokionaz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objektuen bidez, pertsonarik erakutsi gabe, hitz egiteko aukera itzelak.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Hain zuzen ere, ezaugarri hau berriz agertuko da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Gente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del Po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erakusketan, non Zuberok duen trebetasun partikularra agertzen baita,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esplizituki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erakutsi gabe gauzak kontatzekoa, objektuetara eta lekuetara egundoko sentiberatasunez hurbilduz.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Aurreko serietan, adibidez, </w:t>
      </w:r>
      <w:r w:rsidRPr="00836879">
        <w:rPr>
          <w:rFonts w:ascii="Arial" w:hAnsi="Arial" w:cs="Arial"/>
          <w:i/>
          <w:sz w:val="24"/>
          <w:szCs w:val="24"/>
          <w:lang w:val="eu-ES"/>
        </w:rPr>
        <w:t>Loreak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edo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Abstrazioak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landu zituen, baina 2000. urtetik, eta orduan Bilboren sorreraren zazpiehungarren urteurrena ospatzeko 7x7x7 proiektuan parte hartu zuen, leku irekietan mugitu izan da: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Erroma, Berlin, Polonia, Errusia, Armenia eta, orain, Po ibaia.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>Lekuen hautapena ez da, bere kasuan, gai estetiko hutsa, baizik eta sarritan leku hauek garrantzi handiko gertaera edo ekintzen lekukoak dira.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Paisaia eta arkitekturaren bidez oroimen historikoan eragiten duten serieak dira.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Beraz, ingurunean giza aztarnaz hitz egiten digu, istorio baten errebelazioaz leku bakoitzean ikus daitezkeen zeinuetan.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>Fotografia eta foto-serigrafiako tailerrak eman ditu museoetan (Bilboko Arte Ederren Museoan eta New Yorkeko eta Bilboko Guggenheim-en).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80ko urteetatik banako eta taldeko erakusketa ugari egin ditu.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Baten bat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aipatzearren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:</w:t>
      </w:r>
      <w:r w:rsidRPr="00836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North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by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North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,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Manchesterreko 4th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Floor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Gallery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delakoan 2001ean, edo </w:t>
      </w:r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España en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Roma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>,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Erromako Cervantes Institutuan 2003an. 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Film batzuetako argazki finkoa ere egin du:</w:t>
      </w:r>
      <w:r w:rsidRPr="00836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Sálvate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si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puedes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(1994), </w:t>
      </w:r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Hotel y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domicilio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(1995),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Menos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que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cero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(1995).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Haren lana partikularren eta erakundeen bildumetan dago, besteak beste, Ordoñez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Falcó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Fundazioan, Gasteizko Artium Museo Fundazioan, Gasteizko Udalean, Bilbao Arte Fundazioan, Bizkaiko Biltzar Nagusietan, Museo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Cívico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Irpino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-n (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Balatia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, Italia) edo Eusko Jaurlaritzaren bilduman.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2006an Kordobako Pilar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Citoler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Nazioarteko Argazkigintza Saria irabazi zuen.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  <w:r w:rsidRPr="00836879">
        <w:rPr>
          <w:rFonts w:ascii="Arial" w:hAnsi="Arial" w:cs="Arial"/>
          <w:b/>
          <w:sz w:val="24"/>
          <w:szCs w:val="24"/>
          <w:lang w:val="eu-ES"/>
        </w:rPr>
        <w:lastRenderedPageBreak/>
        <w:t>Erakusketa</w:t>
      </w:r>
    </w:p>
    <w:p w:rsidR="009F7628" w:rsidRPr="00836879" w:rsidRDefault="009F7628" w:rsidP="00836879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Italian egin zituen azken lau urteen emaitza orain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Gente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del Po </w:t>
      </w:r>
      <w:r w:rsidRPr="00836879">
        <w:rPr>
          <w:rFonts w:ascii="Arial" w:hAnsi="Arial" w:cs="Arial"/>
          <w:sz w:val="24"/>
          <w:szCs w:val="24"/>
          <w:lang w:val="eu-ES"/>
        </w:rPr>
        <w:t>izenburu iradokitzaileaz aurkezten den serie hau da.</w:t>
      </w:r>
      <w:r w:rsidRPr="00836879">
        <w:rPr>
          <w:rFonts w:ascii="Arial" w:hAnsi="Arial" w:cs="Arial"/>
          <w:i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Proiektu hau Michelangelo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Antonioni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argazkilari gisa ezagutu ondoren sortu zen, 1939an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Cinema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aldizkari mitikoan argitaraturiko haren </w:t>
      </w:r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“Per un film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sul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fiume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Po”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artikuluarekin batera dauden irudiei esker.</w:t>
      </w:r>
      <w:r w:rsidRPr="00836879">
        <w:rPr>
          <w:rFonts w:ascii="Arial" w:hAnsi="Arial" w:cs="Arial"/>
          <w:i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Bertan galdetzen zion bere buruari ea bere gaztaroko paisaiaren parte izandako ibaiaren topografia fisiko eta gizatiarrera itzultzeko era dokumentalaren ala fikzioaren bidez izan behar ote zuen.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Zuberok berriro hartzen du ideia hori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Antonionik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esploraturiko lekuetara hurbilketa fotografikoa eginez, eta horren emaitza ikus unibertso konplexu bat izan da, non paisaiak protagonismoa hartzen duen argazkigintza, eskultura, bideo eta instalazioaren bidez.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Nahiz eta paisaia haren aurreko lanarekiko haustura gisa uler daitekeen, alderdi formalean bakarrik da hori, azpian datzan ideia aldez aurretik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Existenz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proiektuan landutako berbera baita: XX. mendeko Europako erregimen totalitarioen botere-arkitekturan zehar egindako ibilaldia, non erregistro- eta oroimen-ideiaren garrantzia ikertu baitzuen.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>Baina orain jada ez du egiten eraikuntza monumentalen bidez, baizik eta naturak eta ibaiak protagonismoa hartzen duten irudien bidez, kolektibitatearen nortasun, oroimen eta irudimenaren gordetzaile bihurtuz.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9BE8E" wp14:editId="4E30100C">
                <wp:simplePos x="0" y="0"/>
                <wp:positionH relativeFrom="margin">
                  <wp:align>right</wp:align>
                </wp:positionH>
                <wp:positionV relativeFrom="paragraph">
                  <wp:posOffset>1703070</wp:posOffset>
                </wp:positionV>
                <wp:extent cx="1600200" cy="716915"/>
                <wp:effectExtent l="0" t="0" r="0" b="69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628" w:rsidRPr="000D44C0" w:rsidRDefault="009F7628" w:rsidP="009F7628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</w:rPr>
                              <w:t xml:space="preserve">Begoña </w:t>
                            </w:r>
                            <w:proofErr w:type="spellStart"/>
                            <w:r>
                              <w:rPr>
                                <w:rFonts w:ascii="HelveticaNeueLT Std" w:hAnsi="HelveticaNeueLT Std"/>
                              </w:rPr>
                              <w:t>Zubero</w:t>
                            </w:r>
                            <w:proofErr w:type="spellEnd"/>
                            <w:r w:rsidRPr="000D44C0">
                              <w:rPr>
                                <w:rFonts w:ascii="HelveticaNeueLT Std" w:hAnsi="HelveticaNeueLT Std"/>
                              </w:rPr>
                              <w:t xml:space="preserve"> </w:t>
                            </w:r>
                          </w:p>
                          <w:p w:rsidR="009F7628" w:rsidRPr="000D44C0" w:rsidRDefault="009F7628" w:rsidP="009F7628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 w:rsidRPr="00084CEB">
                              <w:rPr>
                                <w:rFonts w:ascii="HelveticaNeueLT Std" w:hAnsi="HelveticaNeueLT Std"/>
                                <w:i/>
                              </w:rPr>
                              <w:t>GDP Gente del Po</w:t>
                            </w:r>
                          </w:p>
                          <w:p w:rsidR="009F7628" w:rsidRDefault="009F7628" w:rsidP="009F7628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 w:rsidRPr="000D44C0">
                              <w:rPr>
                                <w:rFonts w:ascii="HelveticaNeueLT Std" w:hAnsi="HelveticaNeueLT Std"/>
                              </w:rPr>
                              <w:t xml:space="preserve">Serie </w:t>
                            </w:r>
                            <w:r w:rsidRPr="000D44C0">
                              <w:rPr>
                                <w:rFonts w:ascii="HelveticaNeueLT Std" w:hAnsi="HelveticaNeueLT Std"/>
                                <w:i/>
                              </w:rPr>
                              <w:t xml:space="preserve">Le </w:t>
                            </w:r>
                            <w:proofErr w:type="spellStart"/>
                            <w:r w:rsidRPr="000D44C0">
                              <w:rPr>
                                <w:rFonts w:ascii="HelveticaNeueLT Std" w:hAnsi="HelveticaNeueLT Std"/>
                                <w:i/>
                              </w:rPr>
                              <w:t>capanne</w:t>
                            </w:r>
                            <w:proofErr w:type="spellEnd"/>
                            <w:r w:rsidRPr="000D44C0">
                              <w:rPr>
                                <w:rFonts w:ascii="HelveticaNeueLT Std" w:hAnsi="HelveticaNeueLT Std"/>
                              </w:rPr>
                              <w:t xml:space="preserve">, 2017 </w:t>
                            </w:r>
                          </w:p>
                          <w:p w:rsidR="009F7628" w:rsidRPr="000D44C0" w:rsidRDefault="009F7628" w:rsidP="009F7628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BE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8pt;margin-top:134.1pt;width:126pt;height:56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ReJQIAACQEAAAOAAAAZHJzL2Uyb0RvYy54bWysU9tu2zAMfR+wfxD0vtgOcmmMOEWXLsOA&#10;7gJ0+wBakmNhsuhJSuzu60cpaZptb8P8IIgmeXh4SK1vx86wo3Jeo614Mck5U1ag1HZf8W9fd29u&#10;OPMBrASDVlX8SXl+u3n9aj30pZpii0YqxwjE+nLoK96G0JdZ5kWrOvAT7JUlZ4Oug0Cm22fSwUDo&#10;ncmmeb7IBnSydyiU9/T3/uTkm4TfNEqEz03jVWCm4sQtpNOls45ntllDuXfQt1qcacA/sOhAWyp6&#10;gbqHAOzg9F9QnRYOPTZhIrDLsGm0UKkH6qbI/+jmsYVepV5IHN9fZPL/D1Z8On5xTMuKT4slZxY6&#10;GtL2ANIhk4oFNQZk0yjT0PuSoh97ig/jWxxp3Kll3z+g+O6ZxW0Ldq/unMOhVSCJZhEzs6vUE46P&#10;IPXwESVVg0PABDQ2rosakiqM0GlcT5cREQ8mYslFntPcORPkWxaLVTFPJaB8zu6dD+8VdixeKu5o&#10;BRI6HB98iGygfA6JxTwaLXfamGS4fb01jh2B1mWXvjP6b2HGsqHiq/l0npAtxvy0SZ0OtM5GdxW/&#10;yeMX06GMaryzMt0DaHO6ExNjz/JERU7ahLEeKTBqVqN8IqEcntaWnhldWnQ/ORtoZSvufxzAKc7M&#10;B0tir4rZLO54Mmbz5ZQMd+2prz1gBUFVPHB2um5DeheRr8U7Gkqjk14vTM5caRWTjOdnE3f92k5R&#10;L4978wsAAP//AwBQSwMEFAAGAAgAAAAhAFaIHcXdAAAACAEAAA8AAABkcnMvZG93bnJldi54bWxM&#10;j8FOwzAQRO9I/IO1SFwQdWJoGkKcCpBAXFv6AU68TSLidRS7Tfr3LCc4zs5q5k25XdwgzjiF3pOG&#10;dJWAQGq87anVcPh6v89BhGjImsETarhggG11fVWawvqZdnjex1ZwCIXCaOhiHAspQ9OhM2HlRyT2&#10;jn5yJrKcWmknM3O4G6RKkkw60xM3dGbEtw6b7/3JaTh+znfrp7n+iIfN7jF7Nf2m9hetb2+Wl2cQ&#10;EZf49wy/+IwOFTPV/kQ2iEEDD4kaVJYrEGyrteJLreEhT1OQVSn/D6h+AAAA//8DAFBLAQItABQA&#10;BgAIAAAAIQC2gziS/gAAAOEBAAATAAAAAAAAAAAAAAAAAAAAAABbQ29udGVudF9UeXBlc10ueG1s&#10;UEsBAi0AFAAGAAgAAAAhADj9If/WAAAAlAEAAAsAAAAAAAAAAAAAAAAALwEAAF9yZWxzLy5yZWxz&#10;UEsBAi0AFAAGAAgAAAAhAF935F4lAgAAJAQAAA4AAAAAAAAAAAAAAAAALgIAAGRycy9lMm9Eb2Mu&#10;eG1sUEsBAi0AFAAGAAgAAAAhAFaIHcXdAAAACAEAAA8AAAAAAAAAAAAAAAAAfwQAAGRycy9kb3du&#10;cmV2LnhtbFBLBQYAAAAABAAEAPMAAACJBQAAAAA=&#10;" stroked="f">
                <v:textbox>
                  <w:txbxContent>
                    <w:p w:rsidR="009F7628" w:rsidRPr="000D44C0" w:rsidRDefault="009F7628" w:rsidP="009F7628">
                      <w:pPr>
                        <w:rPr>
                          <w:rFonts w:ascii="HelveticaNeueLT Std" w:hAnsi="HelveticaNeueLT Std"/>
                        </w:rPr>
                      </w:pPr>
                      <w:r>
                        <w:rPr>
                          <w:rFonts w:ascii="HelveticaNeueLT Std" w:hAnsi="HelveticaNeueLT Std"/>
                        </w:rPr>
                        <w:t xml:space="preserve">Begoña </w:t>
                      </w:r>
                      <w:proofErr w:type="spellStart"/>
                      <w:r>
                        <w:rPr>
                          <w:rFonts w:ascii="HelveticaNeueLT Std" w:hAnsi="HelveticaNeueLT Std"/>
                        </w:rPr>
                        <w:t>Zubero</w:t>
                      </w:r>
                      <w:proofErr w:type="spellEnd"/>
                      <w:r w:rsidRPr="000D44C0">
                        <w:rPr>
                          <w:rFonts w:ascii="HelveticaNeueLT Std" w:hAnsi="HelveticaNeueLT Std"/>
                        </w:rPr>
                        <w:t xml:space="preserve"> </w:t>
                      </w:r>
                    </w:p>
                    <w:p w:rsidR="009F7628" w:rsidRPr="000D44C0" w:rsidRDefault="009F7628" w:rsidP="009F7628">
                      <w:pPr>
                        <w:rPr>
                          <w:rFonts w:ascii="HelveticaNeueLT Std" w:hAnsi="HelveticaNeueLT Std"/>
                        </w:rPr>
                      </w:pPr>
                      <w:r w:rsidRPr="00084CEB">
                        <w:rPr>
                          <w:rFonts w:ascii="HelveticaNeueLT Std" w:hAnsi="HelveticaNeueLT Std"/>
                          <w:i/>
                        </w:rPr>
                        <w:t>GDP Gente del Po</w:t>
                      </w:r>
                    </w:p>
                    <w:p w:rsidR="009F7628" w:rsidRDefault="009F7628" w:rsidP="009F7628">
                      <w:pPr>
                        <w:rPr>
                          <w:rFonts w:ascii="HelveticaNeueLT Std" w:hAnsi="HelveticaNeueLT Std"/>
                        </w:rPr>
                      </w:pPr>
                      <w:r w:rsidRPr="000D44C0">
                        <w:rPr>
                          <w:rFonts w:ascii="HelveticaNeueLT Std" w:hAnsi="HelveticaNeueLT Std"/>
                        </w:rPr>
                        <w:t xml:space="preserve">Serie </w:t>
                      </w:r>
                      <w:r w:rsidRPr="000D44C0">
                        <w:rPr>
                          <w:rFonts w:ascii="HelveticaNeueLT Std" w:hAnsi="HelveticaNeueLT Std"/>
                          <w:i/>
                        </w:rPr>
                        <w:t xml:space="preserve">Le </w:t>
                      </w:r>
                      <w:proofErr w:type="spellStart"/>
                      <w:r w:rsidRPr="000D44C0">
                        <w:rPr>
                          <w:rFonts w:ascii="HelveticaNeueLT Std" w:hAnsi="HelveticaNeueLT Std"/>
                          <w:i/>
                        </w:rPr>
                        <w:t>capanne</w:t>
                      </w:r>
                      <w:proofErr w:type="spellEnd"/>
                      <w:r w:rsidRPr="000D44C0">
                        <w:rPr>
                          <w:rFonts w:ascii="HelveticaNeueLT Std" w:hAnsi="HelveticaNeueLT Std"/>
                        </w:rPr>
                        <w:t xml:space="preserve">, 2017 </w:t>
                      </w:r>
                    </w:p>
                    <w:p w:rsidR="009F7628" w:rsidRPr="000D44C0" w:rsidRDefault="009F7628" w:rsidP="009F7628">
                      <w:pPr>
                        <w:rPr>
                          <w:rFonts w:ascii="HelveticaNeueLT Std" w:hAnsi="HelveticaNeueLT Std"/>
                        </w:rPr>
                      </w:pPr>
                      <w:r>
                        <w:rPr>
                          <w:rFonts w:ascii="HelveticaNeueLT Std" w:hAnsi="HelveticaNeueLT Std"/>
                        </w:rPr>
                        <w:t>Fotografía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C02" w:rsidRPr="00647F7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AFB1C02" wp14:editId="1E6E4FCC">
            <wp:extent cx="3743325" cy="2491590"/>
            <wp:effectExtent l="0" t="0" r="0" b="4445"/>
            <wp:docPr id="2" name="Imagen 2" descr="U:\ANE\EXPOSICIONES\ARTEGUNEA\2017\832 -BEGOÑA ZUBERO\Prensa\FOTOS\FOTOS BAJA SIN CARTELA\capann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ANE\EXPOSICIONES\ARTEGUNEA\2017\832 -BEGOÑA ZUBERO\Prensa\FOTOS\FOTOS BAJA SIN CARTELA\capanne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3" cy="250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Giza irudirik ez egotea ez da eragozpen bat eguneroko bizitzaren epika Begoña Zuberoren argazkietan agertzeko jarduera antropikoak natura-ingurunean uzten dituen lekukoen bidez, arrantzaleen etxola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autoeraikietatik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industria-paisaien protagonista diren tximinietaraino.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lastRenderedPageBreak/>
        <w:t xml:space="preserve">Borondate, ez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piktorialistaren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, baizik eta estetiko-piktorikoaren ─paisaiaren ikuspegi klasikoa, kontenplazioaren artearen adierazgarri gisa hartzen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duenaren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─ eta arte garaikidearen eremu hedakorrago eta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poskontzeptualaren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─Estatu Batuetan hirurogeita hamarreko hamarkadaren erdialdetik </w:t>
      </w:r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New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Topographics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mugimendutik aurrera paisaia-fotografian sartu zena eta Europan adierazpen gorena Düsseldorf-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eko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Eskolan izan zuenaren─ artean sortzen den tentsio interesgarriak interesa eta konplexutasuna ematen dizkio lan honi, etorkizuneko ikerketetarako bide berriak irekiz.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suppressAutoHyphens w:val="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9F7628" w:rsidRPr="00836879" w:rsidRDefault="009F7628" w:rsidP="00836879">
      <w:pPr>
        <w:suppressAutoHyphens w:val="0"/>
        <w:jc w:val="both"/>
        <w:rPr>
          <w:rFonts w:ascii="Arial" w:hAnsi="Arial" w:cs="Arial"/>
          <w:sz w:val="24"/>
          <w:szCs w:val="24"/>
          <w:lang w:eastAsia="es-ES"/>
        </w:rPr>
      </w:pPr>
      <w:r w:rsidRPr="00836879">
        <w:rPr>
          <w:rFonts w:ascii="Arial" w:hAnsi="Arial" w:cs="Arial"/>
          <w:b/>
          <w:sz w:val="24"/>
          <w:szCs w:val="24"/>
          <w:lang w:val="eu-ES" w:eastAsia="es-ES"/>
        </w:rPr>
        <w:t>Katalogoa</w:t>
      </w:r>
    </w:p>
    <w:p w:rsidR="009F7628" w:rsidRPr="00836879" w:rsidRDefault="009F7628" w:rsidP="00836879">
      <w:pPr>
        <w:suppressAutoHyphens w:val="0"/>
        <w:jc w:val="both"/>
        <w:rPr>
          <w:rFonts w:ascii="Arial" w:hAnsi="Arial" w:cs="Arial"/>
          <w:sz w:val="24"/>
          <w:szCs w:val="24"/>
          <w:lang w:eastAsia="es-ES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 xml:space="preserve">Kutxa Kultur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Artegunea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aretoak, erakusketa hau dela-eta, Zuberoren lehen katalogoa argitaratu du, 223 orrialdekoa, euskaraz eta gaztelaniaz, testuen ingeleseko eta frantsesezko bertsioekin separata gisa.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Testuak Fernando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Bayónek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eta erakusketaren komisarioa den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Enrique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Martínez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Lombók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idatzitakoak dira.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Aretoan ikusgai dauden lan guztiak daude katalogoan erreproduzituta.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Cinema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: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quindicinale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di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divulgazione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cinematográfica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aldizkariaren (1939ko apirileko 68.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zk.aren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>) faksimile-erreprodukzioa ere badago, italieraz transkribatua, eta euskara, gaztelania, ingeles eta frantsesera itzulita.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b/>
          <w:sz w:val="24"/>
          <w:szCs w:val="24"/>
          <w:lang w:val="eu-ES"/>
        </w:rPr>
        <w:t>Hezkuntza-jarduerak</w:t>
      </w:r>
    </w:p>
    <w:p w:rsidR="009F7628" w:rsidRPr="00836879" w:rsidRDefault="009F7628" w:rsidP="00836879">
      <w:pPr>
        <w:jc w:val="both"/>
        <w:rPr>
          <w:rFonts w:ascii="Arial" w:hAnsi="Arial" w:cs="Arial"/>
          <w:sz w:val="24"/>
          <w:szCs w:val="24"/>
        </w:rPr>
      </w:pPr>
    </w:p>
    <w:p w:rsidR="009F7628" w:rsidRDefault="009F7628" w:rsidP="00836879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lang w:val="eu-ES"/>
        </w:rPr>
        <w:t>Ohi bezala, eta hezkuntza-zorroztasunaren ildoari jarraituz eta arte-eremuko hezkuntza ezagutza sortzeko erreminta gisa ulertuz, zenbait jarduera egingo da:</w:t>
      </w:r>
    </w:p>
    <w:p w:rsidR="000F5C02" w:rsidRPr="00836879" w:rsidRDefault="000F5C02" w:rsidP="00836879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u w:val="single"/>
          <w:lang w:val="eu-ES"/>
        </w:rPr>
        <w:t>familia-tailerrak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(igandeetan 12:00etatik 13:30era), eta horretarako arrain sinpatiko batzuk arrain-ontzitik aterako dira Po ibaira iristen laguntzeko Begoña Zuberoren irudien bidez; abentura honen ondoren, geure ibaia sortu eta biziko dugu arrasto berdingabea utziz bertan.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p w:rsidR="009F7628" w:rsidRPr="00836879" w:rsidRDefault="009F7628" w:rsidP="00836879">
      <w:pPr>
        <w:pStyle w:val="Prrafodelista"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sz w:val="24"/>
          <w:szCs w:val="24"/>
          <w:u w:val="single"/>
          <w:lang w:val="eu-ES"/>
        </w:rPr>
        <w:t>doako bisita gidatuak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(igandeetan 18:30ean euskaraz eta 19:30ean gaztelaniaz), aurrez izena ematea besterik ez da egin behar aretoan bertan edo 943 001730 telefonoan.</w:t>
      </w:r>
    </w:p>
    <w:p w:rsidR="009F7628" w:rsidRDefault="009F7628" w:rsidP="00836879">
      <w:pPr>
        <w:pStyle w:val="Prrafodelista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0F5C02" w:rsidRPr="00836879" w:rsidRDefault="000F5C02" w:rsidP="00836879">
      <w:pPr>
        <w:pStyle w:val="Prrafodelista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9F7628" w:rsidRPr="00836879" w:rsidRDefault="009F7628" w:rsidP="00836879">
      <w:pPr>
        <w:suppressAutoHyphens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836879">
        <w:rPr>
          <w:rFonts w:ascii="Arial" w:eastAsiaTheme="minorHAnsi" w:hAnsi="Arial" w:cs="Arial"/>
          <w:b/>
          <w:sz w:val="24"/>
          <w:szCs w:val="24"/>
          <w:lang w:val="eu-ES" w:eastAsia="en-US"/>
        </w:rPr>
        <w:t>Datak eta ordutegiak</w:t>
      </w:r>
    </w:p>
    <w:p w:rsidR="009F7628" w:rsidRPr="00836879" w:rsidRDefault="009F7628" w:rsidP="00836879">
      <w:pPr>
        <w:suppressAutoHyphens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9F7628" w:rsidRPr="00836879" w:rsidRDefault="009F7628" w:rsidP="00836879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GDP </w:t>
      </w:r>
      <w:proofErr w:type="spellStart"/>
      <w:r w:rsidRPr="00836879">
        <w:rPr>
          <w:rFonts w:ascii="Arial" w:hAnsi="Arial" w:cs="Arial"/>
          <w:i/>
          <w:sz w:val="24"/>
          <w:szCs w:val="24"/>
          <w:lang w:val="eu-ES"/>
        </w:rPr>
        <w:t>Gente</w:t>
      </w:r>
      <w:proofErr w:type="spellEnd"/>
      <w:r w:rsidRPr="00836879">
        <w:rPr>
          <w:rFonts w:ascii="Arial" w:hAnsi="Arial" w:cs="Arial"/>
          <w:i/>
          <w:sz w:val="24"/>
          <w:szCs w:val="24"/>
          <w:lang w:val="eu-ES"/>
        </w:rPr>
        <w:t xml:space="preserve"> del Po</w:t>
      </w:r>
      <w:r w:rsidRPr="00836879">
        <w:rPr>
          <w:rFonts w:ascii="Arial" w:hAnsi="Arial" w:cs="Arial"/>
          <w:sz w:val="24"/>
          <w:szCs w:val="24"/>
          <w:lang w:val="eu-ES"/>
        </w:rPr>
        <w:t xml:space="preserve"> erakusketa zabalik izango da jendearentzat Kutxa Kultur </w:t>
      </w:r>
      <w:proofErr w:type="spellStart"/>
      <w:r w:rsidRPr="00836879">
        <w:rPr>
          <w:rFonts w:ascii="Arial" w:hAnsi="Arial" w:cs="Arial"/>
          <w:sz w:val="24"/>
          <w:szCs w:val="24"/>
          <w:lang w:val="eu-ES"/>
        </w:rPr>
        <w:t>Artegunea</w:t>
      </w:r>
      <w:proofErr w:type="spellEnd"/>
      <w:r w:rsidRPr="00836879">
        <w:rPr>
          <w:rFonts w:ascii="Arial" w:hAnsi="Arial" w:cs="Arial"/>
          <w:sz w:val="24"/>
          <w:szCs w:val="24"/>
          <w:lang w:val="eu-ES"/>
        </w:rPr>
        <w:t xml:space="preserve"> aretoan 2017ko apirilaren 7tik uztailaren 2ra bitartean, asteartetik igandera, 11:30etik 13:30era eta 17:00etatik 21:00etara bitartean.</w:t>
      </w:r>
      <w:r w:rsidRPr="00836879">
        <w:rPr>
          <w:rFonts w:ascii="Arial" w:hAnsi="Arial" w:cs="Arial"/>
          <w:sz w:val="24"/>
          <w:szCs w:val="24"/>
        </w:rPr>
        <w:t xml:space="preserve"> </w:t>
      </w:r>
      <w:r w:rsidRPr="00836879">
        <w:rPr>
          <w:rFonts w:ascii="Arial" w:hAnsi="Arial" w:cs="Arial"/>
          <w:sz w:val="24"/>
          <w:szCs w:val="24"/>
          <w:lang w:val="eu-ES"/>
        </w:rPr>
        <w:t>Beti bezala, sarrera doakoa da.</w:t>
      </w:r>
      <w:r w:rsidRPr="00836879">
        <w:rPr>
          <w:rFonts w:ascii="Arial" w:hAnsi="Arial" w:cs="Arial"/>
          <w:sz w:val="24"/>
          <w:szCs w:val="24"/>
        </w:rPr>
        <w:t xml:space="preserve"> </w:t>
      </w:r>
    </w:p>
    <w:sectPr w:rsidR="009F7628" w:rsidRPr="00836879" w:rsidSect="003A187A">
      <w:headerReference w:type="default" r:id="rId11"/>
      <w:footerReference w:type="default" r:id="rId12"/>
      <w:footnotePr>
        <w:pos w:val="beneathText"/>
      </w:footnotePr>
      <w:pgSz w:w="11905" w:h="16837"/>
      <w:pgMar w:top="426" w:right="1247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B5" w:rsidRDefault="001D6FB5" w:rsidP="00322901">
      <w:r>
        <w:separator/>
      </w:r>
    </w:p>
  </w:endnote>
  <w:endnote w:type="continuationSeparator" w:id="0">
    <w:p w:rsidR="001D6FB5" w:rsidRDefault="001D6FB5" w:rsidP="0032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2E" w:rsidRDefault="00E6262E">
    <w:pPr>
      <w:pStyle w:val="Piedepgina"/>
      <w:jc w:val="right"/>
    </w:pPr>
  </w:p>
  <w:p w:rsidR="00EF578F" w:rsidRDefault="00EF578F" w:rsidP="00EF578F">
    <w:pPr>
      <w:pStyle w:val="Piedepgina"/>
      <w:pBdr>
        <w:bottom w:val="single" w:sz="12" w:space="0" w:color="auto"/>
      </w:pBdr>
      <w:rPr>
        <w:rFonts w:ascii="Arial" w:hAnsi="Arial" w:cs="Arial"/>
        <w:b/>
        <w:sz w:val="18"/>
        <w:szCs w:val="18"/>
      </w:rPr>
    </w:pPr>
  </w:p>
  <w:p w:rsidR="00EF578F" w:rsidRDefault="00EF578F" w:rsidP="00EF578F">
    <w:pPr>
      <w:pStyle w:val="Piedepgina"/>
      <w:jc w:val="center"/>
      <w:rPr>
        <w:rFonts w:ascii="Arial" w:hAnsi="Arial" w:cs="Arial"/>
        <w:b/>
        <w:sz w:val="16"/>
        <w:szCs w:val="16"/>
      </w:rPr>
    </w:pPr>
  </w:p>
  <w:p w:rsidR="00EF578F" w:rsidRDefault="00EF578F" w:rsidP="00EF578F">
    <w:pPr>
      <w:pStyle w:val="Piedepgin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Kutxa Kultur </w:t>
    </w:r>
    <w:proofErr w:type="spellStart"/>
    <w:r>
      <w:rPr>
        <w:rFonts w:ascii="Arial" w:hAnsi="Arial" w:cs="Arial"/>
        <w:b/>
        <w:sz w:val="16"/>
        <w:szCs w:val="16"/>
      </w:rPr>
      <w:t>Artegunea</w:t>
    </w:r>
    <w:proofErr w:type="spellEnd"/>
    <w:r>
      <w:rPr>
        <w:rFonts w:ascii="Arial" w:hAnsi="Arial" w:cs="Arial"/>
        <w:b/>
        <w:sz w:val="16"/>
        <w:szCs w:val="16"/>
      </w:rPr>
      <w:t xml:space="preserve"> </w:t>
    </w:r>
    <w:r w:rsidR="00E47852">
      <w:rPr>
        <w:rFonts w:ascii="Arial" w:hAnsi="Arial" w:cs="Arial"/>
        <w:sz w:val="16"/>
        <w:szCs w:val="16"/>
      </w:rPr>
      <w:t xml:space="preserve">Tabakalera </w:t>
    </w:r>
    <w:proofErr w:type="spellStart"/>
    <w:r w:rsidR="00E47852">
      <w:rPr>
        <w:rFonts w:ascii="Arial" w:hAnsi="Arial" w:cs="Arial"/>
        <w:sz w:val="16"/>
        <w:szCs w:val="16"/>
      </w:rPr>
      <w:t>eraikina</w:t>
    </w:r>
    <w:proofErr w:type="spellEnd"/>
    <w:r w:rsidR="00E47852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20012 Donostia / San Sebastián</w:t>
    </w:r>
    <w:r w:rsidR="00E47852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b/>
        <w:sz w:val="16"/>
        <w:szCs w:val="16"/>
      </w:rPr>
      <w:t>T.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Calibri" w:hAnsi="Arial" w:cs="Arial"/>
        <w:noProof/>
        <w:sz w:val="16"/>
        <w:szCs w:val="16"/>
        <w:lang w:eastAsia="es-ES"/>
      </w:rPr>
      <w:t>943 00 17 30</w:t>
    </w:r>
    <w:r>
      <w:rPr>
        <w:rFonts w:ascii="Arial" w:hAnsi="Arial" w:cs="Arial"/>
        <w:sz w:val="16"/>
        <w:szCs w:val="16"/>
      </w:rPr>
      <w:t xml:space="preserve">· </w:t>
    </w:r>
    <w:r>
      <w:rPr>
        <w:rFonts w:ascii="Arial" w:hAnsi="Arial" w:cs="Arial"/>
        <w:b/>
        <w:sz w:val="16"/>
        <w:szCs w:val="16"/>
      </w:rPr>
      <w:t>E.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artegunea@kutxa.eus</w:t>
    </w:r>
    <w:proofErr w:type="spellEnd"/>
    <w:r>
      <w:rPr>
        <w:rFonts w:ascii="Arial" w:hAnsi="Arial" w:cs="Arial"/>
        <w:sz w:val="16"/>
        <w:szCs w:val="16"/>
      </w:rPr>
      <w:t xml:space="preserve"> · </w:t>
    </w:r>
    <w:r>
      <w:rPr>
        <w:rFonts w:ascii="Arial" w:hAnsi="Arial" w:cs="Arial"/>
        <w:b/>
        <w:sz w:val="16"/>
        <w:szCs w:val="16"/>
      </w:rPr>
      <w:t>www.kutxakulturartegunea.eus</w:t>
    </w:r>
  </w:p>
  <w:p w:rsidR="00322901" w:rsidRDefault="003229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B5" w:rsidRDefault="001D6FB5" w:rsidP="00322901">
      <w:r>
        <w:separator/>
      </w:r>
    </w:p>
  </w:footnote>
  <w:footnote w:type="continuationSeparator" w:id="0">
    <w:p w:rsidR="001D6FB5" w:rsidRDefault="001D6FB5" w:rsidP="0032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01" w:rsidRDefault="00322901" w:rsidP="00322901">
    <w:pPr>
      <w:pStyle w:val="Encabezado"/>
      <w:pBdr>
        <w:bottom w:val="single" w:sz="12" w:space="12" w:color="auto"/>
      </w:pBdr>
    </w:pPr>
    <w:r>
      <w:rPr>
        <w:noProof/>
        <w:lang w:eastAsia="es-ES"/>
      </w:rPr>
      <w:drawing>
        <wp:inline distT="0" distB="0" distL="0" distR="0" wp14:anchorId="300E3C3F" wp14:editId="2D29FBAE">
          <wp:extent cx="1714500" cy="513051"/>
          <wp:effectExtent l="0" t="0" r="0" b="190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txa_LogoH_KK_Artegun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1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2901" w:rsidRPr="00C97AF1" w:rsidRDefault="00322901" w:rsidP="00322901">
    <w:pPr>
      <w:pStyle w:val="Encabezado"/>
      <w:rPr>
        <w:sz w:val="16"/>
        <w:szCs w:val="16"/>
      </w:rPr>
    </w:pPr>
  </w:p>
  <w:p w:rsidR="00322901" w:rsidRPr="00595E07" w:rsidRDefault="00A9239F" w:rsidP="00322901">
    <w:pPr>
      <w:pStyle w:val="Encabezado"/>
      <w:pBdr>
        <w:bottom w:val="single" w:sz="12" w:space="1" w:color="auto"/>
      </w:pBdr>
      <w:rPr>
        <w:rFonts w:ascii="Arial" w:hAnsi="Arial" w:cs="Arial"/>
        <w:sz w:val="22"/>
        <w:szCs w:val="22"/>
      </w:rPr>
    </w:pPr>
    <w:proofErr w:type="spellStart"/>
    <w:r w:rsidRPr="00595E07">
      <w:rPr>
        <w:rFonts w:ascii="Arial" w:hAnsi="Arial" w:cs="Arial"/>
        <w:sz w:val="22"/>
        <w:szCs w:val="22"/>
      </w:rPr>
      <w:t>Prentsa-oharra</w:t>
    </w:r>
    <w:proofErr w:type="spellEnd"/>
  </w:p>
  <w:p w:rsidR="00322901" w:rsidRPr="00C97AF1" w:rsidRDefault="00322901" w:rsidP="00322901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:rsidR="00322901" w:rsidRPr="00034FF7" w:rsidRDefault="00322901" w:rsidP="00322901"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240" w:lineRule="exact"/>
      <w:ind w:right="-9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5"/>
    <w:multiLevelType w:val="hybridMultilevel"/>
    <w:tmpl w:val="F0E2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CE7"/>
    <w:multiLevelType w:val="hybridMultilevel"/>
    <w:tmpl w:val="99FCF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7E21"/>
    <w:multiLevelType w:val="hybridMultilevel"/>
    <w:tmpl w:val="6A12C106"/>
    <w:lvl w:ilvl="0" w:tplc="E7183D26"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MENDIGUREN"/>
    <w:docVar w:name="WfColors" w:val="1"/>
    <w:docVar w:name="WfGraphics" w:val="X"/>
    <w:docVar w:name="WfID" w:val="1D33D7dtdr88144340336 (sarnet) MENDIGUREN_x000d__x000a_1D33D7dtdr88144340336 (sarnet) MENDIGUREN_x000d__x000a_1D33D7dtdr88144340336 (sarnet) MENDIGUREN_x000d__x000a_1D33D7dtdr88144340336 (sarnet) MENDIGUREN"/>
    <w:docVar w:name="WfLastSegment" w:val="18795 y"/>
    <w:docVar w:name="WfMT" w:val="0"/>
    <w:docVar w:name="WfProtection" w:val="1"/>
    <w:docVar w:name="WfStyles" w:val=" 265   no"/>
  </w:docVars>
  <w:rsids>
    <w:rsidRoot w:val="00034FF7"/>
    <w:rsid w:val="00006BDA"/>
    <w:rsid w:val="00023674"/>
    <w:rsid w:val="00034FF7"/>
    <w:rsid w:val="00057561"/>
    <w:rsid w:val="000B5F9B"/>
    <w:rsid w:val="000F5C02"/>
    <w:rsid w:val="00112176"/>
    <w:rsid w:val="00133FEB"/>
    <w:rsid w:val="00143074"/>
    <w:rsid w:val="0017233F"/>
    <w:rsid w:val="001A4092"/>
    <w:rsid w:val="001D6FB5"/>
    <w:rsid w:val="00212D5C"/>
    <w:rsid w:val="00212E2E"/>
    <w:rsid w:val="00265C2F"/>
    <w:rsid w:val="00295B82"/>
    <w:rsid w:val="002A68F2"/>
    <w:rsid w:val="002B6DD4"/>
    <w:rsid w:val="002D6908"/>
    <w:rsid w:val="00322901"/>
    <w:rsid w:val="003341ED"/>
    <w:rsid w:val="003636F8"/>
    <w:rsid w:val="003A1832"/>
    <w:rsid w:val="003A187A"/>
    <w:rsid w:val="00417D07"/>
    <w:rsid w:val="0043352F"/>
    <w:rsid w:val="00446224"/>
    <w:rsid w:val="004B2A1C"/>
    <w:rsid w:val="004D1CAB"/>
    <w:rsid w:val="00507AC4"/>
    <w:rsid w:val="00565DBE"/>
    <w:rsid w:val="00586FF7"/>
    <w:rsid w:val="00595E07"/>
    <w:rsid w:val="0059677F"/>
    <w:rsid w:val="005A3BBF"/>
    <w:rsid w:val="005E703D"/>
    <w:rsid w:val="0060779B"/>
    <w:rsid w:val="00650EA8"/>
    <w:rsid w:val="006968F2"/>
    <w:rsid w:val="006C2031"/>
    <w:rsid w:val="006D4BA3"/>
    <w:rsid w:val="006D4EC3"/>
    <w:rsid w:val="006E532A"/>
    <w:rsid w:val="00720413"/>
    <w:rsid w:val="00762205"/>
    <w:rsid w:val="00773B50"/>
    <w:rsid w:val="00775FF8"/>
    <w:rsid w:val="0078322A"/>
    <w:rsid w:val="007D3352"/>
    <w:rsid w:val="00833F07"/>
    <w:rsid w:val="00836879"/>
    <w:rsid w:val="00852B24"/>
    <w:rsid w:val="00864B48"/>
    <w:rsid w:val="00874FD2"/>
    <w:rsid w:val="0089188D"/>
    <w:rsid w:val="00925170"/>
    <w:rsid w:val="00965E6F"/>
    <w:rsid w:val="00974FF6"/>
    <w:rsid w:val="009A43C2"/>
    <w:rsid w:val="009B16FF"/>
    <w:rsid w:val="009B63FF"/>
    <w:rsid w:val="009B65FA"/>
    <w:rsid w:val="009F449A"/>
    <w:rsid w:val="009F7628"/>
    <w:rsid w:val="00A078FE"/>
    <w:rsid w:val="00A356CF"/>
    <w:rsid w:val="00A7724D"/>
    <w:rsid w:val="00A9239F"/>
    <w:rsid w:val="00AC6E55"/>
    <w:rsid w:val="00AE1887"/>
    <w:rsid w:val="00AE1EF4"/>
    <w:rsid w:val="00AF5E44"/>
    <w:rsid w:val="00B73F19"/>
    <w:rsid w:val="00B801D5"/>
    <w:rsid w:val="00B96176"/>
    <w:rsid w:val="00BE18D4"/>
    <w:rsid w:val="00C077A5"/>
    <w:rsid w:val="00C17342"/>
    <w:rsid w:val="00C44497"/>
    <w:rsid w:val="00C606C5"/>
    <w:rsid w:val="00CD3FD9"/>
    <w:rsid w:val="00CE3D0F"/>
    <w:rsid w:val="00CF07D6"/>
    <w:rsid w:val="00D208B5"/>
    <w:rsid w:val="00DF793C"/>
    <w:rsid w:val="00E00846"/>
    <w:rsid w:val="00E21918"/>
    <w:rsid w:val="00E41743"/>
    <w:rsid w:val="00E47852"/>
    <w:rsid w:val="00E57F1B"/>
    <w:rsid w:val="00E609B8"/>
    <w:rsid w:val="00E6262E"/>
    <w:rsid w:val="00ED3F0D"/>
    <w:rsid w:val="00EF578F"/>
    <w:rsid w:val="00EF78D3"/>
    <w:rsid w:val="00F07115"/>
    <w:rsid w:val="00F318B8"/>
    <w:rsid w:val="00F47C96"/>
    <w:rsid w:val="00F97833"/>
    <w:rsid w:val="00FA33C0"/>
    <w:rsid w:val="00FD5E13"/>
    <w:rsid w:val="00FF1F3A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368EC6"/>
  <w15:docId w15:val="{08DCF66B-01D7-4374-8E04-A805D75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9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901"/>
  </w:style>
  <w:style w:type="paragraph" w:styleId="Piedepgina">
    <w:name w:val="footer"/>
    <w:basedOn w:val="Normal"/>
    <w:link w:val="PiedepginaCar"/>
    <w:uiPriority w:val="99"/>
    <w:unhideWhenUsed/>
    <w:rsid w:val="003229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901"/>
  </w:style>
  <w:style w:type="paragraph" w:styleId="Textodeglobo">
    <w:name w:val="Balloon Text"/>
    <w:basedOn w:val="Normal"/>
    <w:link w:val="TextodegloboCar"/>
    <w:uiPriority w:val="99"/>
    <w:semiHidden/>
    <w:unhideWhenUsed/>
    <w:rsid w:val="00E6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62E"/>
    <w:rPr>
      <w:rFonts w:ascii="Tahoma" w:hAnsi="Tahoma" w:cs="Tahoma"/>
      <w:sz w:val="16"/>
      <w:szCs w:val="16"/>
    </w:rPr>
  </w:style>
  <w:style w:type="character" w:customStyle="1" w:styleId="tw4winMark">
    <w:name w:val="tw4winMark"/>
    <w:basedOn w:val="Fuentedeprrafopredeter"/>
    <w:rsid w:val="005E703D"/>
    <w:rPr>
      <w:rFonts w:ascii="Courier New" w:eastAsia="Times New Roman" w:hAnsi="Courier New" w:cs="Courier New"/>
      <w:b w:val="0"/>
      <w:i w:val="0"/>
      <w:dstrike w:val="0"/>
      <w:noProof/>
      <w:vanish/>
      <w:color w:val="800080"/>
      <w:sz w:val="18"/>
      <w:szCs w:val="32"/>
      <w:effect w:val="none"/>
      <w:vertAlign w:val="subscript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9F7628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9F762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F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DDCC-3CF9-44E4-A5F1-D66B5D66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Zabaleta Basurto</dc:creator>
  <cp:keywords/>
  <dc:description/>
  <cp:lastModifiedBy>Rosa Civicos Marcos</cp:lastModifiedBy>
  <cp:revision>20</cp:revision>
  <cp:lastPrinted>2016-11-18T10:04:00Z</cp:lastPrinted>
  <dcterms:created xsi:type="dcterms:W3CDTF">2016-11-25T08:21:00Z</dcterms:created>
  <dcterms:modified xsi:type="dcterms:W3CDTF">2017-03-27T10:02:00Z</dcterms:modified>
</cp:coreProperties>
</file>