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53D" w:rsidRPr="002057A7" w:rsidRDefault="002057A7" w:rsidP="00473786">
      <w:pPr>
        <w:spacing w:before="180" w:after="180" w:line="240" w:lineRule="auto"/>
        <w:outlineLvl w:val="1"/>
        <w:rPr>
          <w:rFonts w:ascii="Arial" w:eastAsia="Times New Roman" w:hAnsi="Arial" w:cs="Arial"/>
          <w:sz w:val="24"/>
          <w:szCs w:val="24"/>
          <w:u w:val="single"/>
          <w:lang w:eastAsia="es-ES"/>
        </w:rPr>
      </w:pPr>
      <w:r w:rsidRPr="002057A7">
        <w:rPr>
          <w:rFonts w:ascii="Arial" w:eastAsia="Times New Roman" w:hAnsi="Arial" w:cs="Arial"/>
          <w:sz w:val="24"/>
          <w:szCs w:val="24"/>
          <w:u w:val="single"/>
          <w:lang w:eastAsia="es-ES"/>
        </w:rPr>
        <w:t xml:space="preserve">Financiadas por la Fundación </w:t>
      </w:r>
      <w:proofErr w:type="spellStart"/>
      <w:r w:rsidRPr="002057A7">
        <w:rPr>
          <w:rFonts w:ascii="Arial" w:eastAsia="Times New Roman" w:hAnsi="Arial" w:cs="Arial"/>
          <w:sz w:val="24"/>
          <w:szCs w:val="24"/>
          <w:u w:val="single"/>
          <w:lang w:eastAsia="es-ES"/>
        </w:rPr>
        <w:t>Murua</w:t>
      </w:r>
      <w:proofErr w:type="spellEnd"/>
      <w:r w:rsidRPr="002057A7">
        <w:rPr>
          <w:rFonts w:ascii="Arial" w:eastAsia="Times New Roman" w:hAnsi="Arial" w:cs="Arial"/>
          <w:sz w:val="24"/>
          <w:szCs w:val="24"/>
          <w:u w:val="single"/>
          <w:lang w:eastAsia="es-ES"/>
        </w:rPr>
        <w:t xml:space="preserve"> </w:t>
      </w:r>
      <w:proofErr w:type="spellStart"/>
      <w:r w:rsidRPr="002057A7">
        <w:rPr>
          <w:rFonts w:ascii="Arial" w:eastAsia="Times New Roman" w:hAnsi="Arial" w:cs="Arial"/>
          <w:sz w:val="24"/>
          <w:szCs w:val="24"/>
          <w:u w:val="single"/>
          <w:lang w:eastAsia="es-ES"/>
        </w:rPr>
        <w:t>Balzola</w:t>
      </w:r>
      <w:proofErr w:type="spellEnd"/>
      <w:r w:rsidRPr="002057A7">
        <w:rPr>
          <w:rFonts w:ascii="Arial" w:eastAsia="Times New Roman" w:hAnsi="Arial" w:cs="Arial"/>
          <w:sz w:val="24"/>
          <w:szCs w:val="24"/>
          <w:u w:val="single"/>
          <w:lang w:eastAsia="es-ES"/>
        </w:rPr>
        <w:t>, organizadas por la UNED-Bergara y gestionadas por Kutxa Fundazioa</w:t>
      </w:r>
    </w:p>
    <w:p w:rsidR="00D96DAA" w:rsidRDefault="0035053D" w:rsidP="00473786">
      <w:pPr>
        <w:spacing w:before="180" w:after="180" w:line="240" w:lineRule="auto"/>
        <w:outlineLvl w:val="1"/>
        <w:rPr>
          <w:rFonts w:ascii="Arial" w:eastAsia="Times New Roman" w:hAnsi="Arial" w:cs="Arial"/>
          <w:sz w:val="32"/>
          <w:szCs w:val="32"/>
          <w:lang w:eastAsia="es-ES"/>
        </w:rPr>
      </w:pPr>
      <w:r>
        <w:rPr>
          <w:rFonts w:ascii="Arial" w:eastAsia="Times New Roman" w:hAnsi="Arial" w:cs="Arial"/>
          <w:sz w:val="32"/>
          <w:szCs w:val="32"/>
          <w:lang w:eastAsia="es-ES"/>
        </w:rPr>
        <w:t>Treinta</w:t>
      </w:r>
      <w:r w:rsidR="004C58B3">
        <w:rPr>
          <w:rFonts w:ascii="Arial" w:eastAsia="Times New Roman" w:hAnsi="Arial" w:cs="Arial"/>
          <w:sz w:val="32"/>
          <w:szCs w:val="32"/>
          <w:lang w:eastAsia="es-ES"/>
        </w:rPr>
        <w:t xml:space="preserve"> b</w:t>
      </w:r>
      <w:r w:rsidR="00D96DAA" w:rsidRPr="00D96DAA">
        <w:rPr>
          <w:rFonts w:ascii="Arial" w:eastAsia="Times New Roman" w:hAnsi="Arial" w:cs="Arial"/>
          <w:sz w:val="32"/>
          <w:szCs w:val="32"/>
          <w:lang w:eastAsia="es-ES"/>
        </w:rPr>
        <w:t xml:space="preserve">ecas de formación </w:t>
      </w:r>
      <w:r w:rsidR="004C58B3">
        <w:rPr>
          <w:rFonts w:ascii="Arial" w:eastAsia="Times New Roman" w:hAnsi="Arial" w:cs="Arial"/>
          <w:sz w:val="32"/>
          <w:szCs w:val="32"/>
          <w:lang w:eastAsia="es-ES"/>
        </w:rPr>
        <w:t xml:space="preserve">práctica </w:t>
      </w:r>
      <w:r w:rsidR="00D96DAA" w:rsidRPr="00D96DAA">
        <w:rPr>
          <w:rFonts w:ascii="Arial" w:eastAsia="Times New Roman" w:hAnsi="Arial" w:cs="Arial"/>
          <w:sz w:val="32"/>
          <w:szCs w:val="32"/>
          <w:lang w:eastAsia="es-ES"/>
        </w:rPr>
        <w:t>en empresas del Alto y Bajo Deba</w:t>
      </w:r>
      <w:r w:rsidR="004C58B3">
        <w:rPr>
          <w:rFonts w:ascii="Arial" w:eastAsia="Times New Roman" w:hAnsi="Arial" w:cs="Arial"/>
          <w:sz w:val="32"/>
          <w:szCs w:val="32"/>
          <w:lang w:eastAsia="es-ES"/>
        </w:rPr>
        <w:t xml:space="preserve"> para jóvenes titulados sin experiencia profesional</w:t>
      </w:r>
    </w:p>
    <w:p w:rsidR="00473786" w:rsidRPr="00D96DAA" w:rsidRDefault="00473786" w:rsidP="00473786">
      <w:pPr>
        <w:spacing w:before="180" w:after="180" w:line="240" w:lineRule="auto"/>
        <w:outlineLvl w:val="1"/>
        <w:rPr>
          <w:rFonts w:ascii="Arial" w:eastAsia="Times New Roman" w:hAnsi="Arial" w:cs="Arial"/>
          <w:sz w:val="32"/>
          <w:szCs w:val="32"/>
          <w:lang w:eastAsia="es-ES"/>
        </w:rPr>
      </w:pPr>
    </w:p>
    <w:p w:rsidR="00473786" w:rsidRDefault="004C58B3" w:rsidP="00473786">
      <w:pPr>
        <w:spacing w:after="135" w:line="240" w:lineRule="auto"/>
        <w:rPr>
          <w:rFonts w:ascii="Arial" w:eastAsia="Times New Roman" w:hAnsi="Arial" w:cs="Arial"/>
          <w:color w:val="333333"/>
          <w:sz w:val="24"/>
          <w:szCs w:val="24"/>
          <w:lang w:eastAsia="es-ES"/>
        </w:rPr>
      </w:pPr>
      <w:r w:rsidRPr="004C58B3">
        <w:rPr>
          <w:rFonts w:ascii="Arial" w:eastAsia="Times New Roman" w:hAnsi="Arial" w:cs="Arial"/>
          <w:b/>
          <w:color w:val="333333"/>
          <w:lang w:eastAsia="es-ES"/>
        </w:rPr>
        <w:t>Bergara, 2 de diciembre de 2016.</w:t>
      </w:r>
      <w:r>
        <w:rPr>
          <w:rFonts w:ascii="Arial" w:eastAsia="Times New Roman" w:hAnsi="Arial" w:cs="Arial"/>
          <w:color w:val="333333"/>
          <w:sz w:val="24"/>
          <w:szCs w:val="24"/>
          <w:lang w:eastAsia="es-ES"/>
        </w:rPr>
        <w:t xml:space="preserve"> </w:t>
      </w:r>
      <w:r w:rsidR="00D96DAA" w:rsidRPr="00D96DAA">
        <w:rPr>
          <w:rFonts w:ascii="Arial" w:eastAsia="Times New Roman" w:hAnsi="Arial" w:cs="Arial"/>
          <w:color w:val="333333"/>
          <w:sz w:val="24"/>
          <w:szCs w:val="24"/>
          <w:lang w:eastAsia="es-ES"/>
        </w:rPr>
        <w:t xml:space="preserve">Se ha abierto el plazo para optar a alguna de las 30 becas de formación práctica en empresas de las comarcas del Alto y Bajo Deba que financia la Fundación </w:t>
      </w:r>
      <w:proofErr w:type="spellStart"/>
      <w:r w:rsidR="00D96DAA" w:rsidRPr="00D96DAA">
        <w:rPr>
          <w:rFonts w:ascii="Arial" w:eastAsia="Times New Roman" w:hAnsi="Arial" w:cs="Arial"/>
          <w:color w:val="333333"/>
          <w:sz w:val="24"/>
          <w:szCs w:val="24"/>
          <w:lang w:eastAsia="es-ES"/>
        </w:rPr>
        <w:t>Murua</w:t>
      </w:r>
      <w:proofErr w:type="spellEnd"/>
      <w:r w:rsidR="00D96DAA" w:rsidRPr="00D96DAA">
        <w:rPr>
          <w:rFonts w:ascii="Arial" w:eastAsia="Times New Roman" w:hAnsi="Arial" w:cs="Arial"/>
          <w:color w:val="333333"/>
          <w:sz w:val="24"/>
          <w:szCs w:val="24"/>
          <w:lang w:eastAsia="es-ES"/>
        </w:rPr>
        <w:t xml:space="preserve"> </w:t>
      </w:r>
      <w:proofErr w:type="spellStart"/>
      <w:r w:rsidR="00D96DAA" w:rsidRPr="00D96DAA">
        <w:rPr>
          <w:rFonts w:ascii="Arial" w:eastAsia="Times New Roman" w:hAnsi="Arial" w:cs="Arial"/>
          <w:color w:val="333333"/>
          <w:sz w:val="24"/>
          <w:szCs w:val="24"/>
          <w:lang w:eastAsia="es-ES"/>
        </w:rPr>
        <w:t>Balzola</w:t>
      </w:r>
      <w:proofErr w:type="spellEnd"/>
      <w:r w:rsidR="00D96DAA" w:rsidRPr="00D96DAA">
        <w:rPr>
          <w:rFonts w:ascii="Arial" w:eastAsia="Times New Roman" w:hAnsi="Arial" w:cs="Arial"/>
          <w:color w:val="333333"/>
          <w:sz w:val="24"/>
          <w:szCs w:val="24"/>
          <w:lang w:eastAsia="es-ES"/>
        </w:rPr>
        <w:t>, gestiona Kutxa Fundazioa y organiza la UNED de Bergara. Dirigidas a jóvenes titulados sin experiencia profesional, las becas pretenden favorecer la inserción en el mercado laboral e incrementar las oportunidades de empleo de sus beneficiarios. Las prácticas, que duran cinco meses</w:t>
      </w:r>
      <w:r w:rsidR="002057A7">
        <w:rPr>
          <w:rFonts w:ascii="Arial" w:eastAsia="Times New Roman" w:hAnsi="Arial" w:cs="Arial"/>
          <w:color w:val="333333"/>
          <w:sz w:val="24"/>
          <w:szCs w:val="24"/>
          <w:lang w:eastAsia="es-ES"/>
        </w:rPr>
        <w:t xml:space="preserve"> </w:t>
      </w:r>
      <w:r w:rsidR="00D96DAA" w:rsidRPr="00D96DAA">
        <w:rPr>
          <w:rFonts w:ascii="Arial" w:eastAsia="Times New Roman" w:hAnsi="Arial" w:cs="Arial"/>
          <w:color w:val="333333"/>
          <w:sz w:val="24"/>
          <w:szCs w:val="24"/>
          <w:lang w:eastAsia="es-ES"/>
        </w:rPr>
        <w:t>(febrero-junio 2017)</w:t>
      </w:r>
      <w:r w:rsidR="002057A7">
        <w:rPr>
          <w:rFonts w:ascii="Arial" w:eastAsia="Times New Roman" w:hAnsi="Arial" w:cs="Arial"/>
          <w:color w:val="333333"/>
          <w:sz w:val="24"/>
          <w:szCs w:val="24"/>
          <w:lang w:eastAsia="es-ES"/>
        </w:rPr>
        <w:t>,</w:t>
      </w:r>
      <w:r w:rsidR="00D96DAA" w:rsidRPr="00D96DAA">
        <w:rPr>
          <w:rFonts w:ascii="Arial" w:eastAsia="Times New Roman" w:hAnsi="Arial" w:cs="Arial"/>
          <w:color w:val="333333"/>
          <w:sz w:val="24"/>
          <w:szCs w:val="24"/>
          <w:lang w:eastAsia="es-ES"/>
        </w:rPr>
        <w:t xml:space="preserve"> se complementan con un curso de formación.</w:t>
      </w:r>
    </w:p>
    <w:p w:rsidR="00D96DAA" w:rsidRPr="00D96DAA" w:rsidRDefault="00D96DAA" w:rsidP="00473786">
      <w:pPr>
        <w:spacing w:after="135" w:line="240" w:lineRule="auto"/>
        <w:rPr>
          <w:rFonts w:ascii="Arial" w:eastAsia="Times New Roman" w:hAnsi="Arial" w:cs="Arial"/>
          <w:color w:val="333333"/>
          <w:sz w:val="24"/>
          <w:szCs w:val="24"/>
          <w:lang w:eastAsia="es-ES"/>
        </w:rPr>
      </w:pPr>
      <w:r w:rsidRPr="00D96DAA">
        <w:rPr>
          <w:rFonts w:ascii="Arial" w:eastAsia="Times New Roman" w:hAnsi="Arial" w:cs="Arial"/>
          <w:b/>
          <w:bCs/>
          <w:color w:val="333333"/>
          <w:sz w:val="24"/>
          <w:szCs w:val="24"/>
          <w:lang w:eastAsia="es-ES"/>
        </w:rPr>
        <w:t>Objetivo</w:t>
      </w:r>
      <w:r w:rsidR="00A4077A">
        <w:rPr>
          <w:rFonts w:ascii="Arial" w:eastAsia="Times New Roman" w:hAnsi="Arial" w:cs="Arial"/>
          <w:b/>
          <w:bCs/>
          <w:color w:val="333333"/>
          <w:sz w:val="24"/>
          <w:szCs w:val="24"/>
          <w:lang w:eastAsia="es-ES"/>
        </w:rPr>
        <w:t xml:space="preserve"> de las becas</w:t>
      </w:r>
    </w:p>
    <w:p w:rsidR="00D96DAA" w:rsidRPr="00D96DAA" w:rsidRDefault="00D96DAA" w:rsidP="00473786">
      <w:pPr>
        <w:spacing w:after="135" w:line="240" w:lineRule="auto"/>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Proporcionar a personas jóvenes tituladas, sin experiencia profesional, la posibilidad de realizar prácticas en empresas desarrollando los conocimientos adquiridos durante su formación.</w:t>
      </w:r>
    </w:p>
    <w:p w:rsidR="00D96DAA" w:rsidRPr="00D96DAA" w:rsidRDefault="00D96DAA" w:rsidP="00473786">
      <w:pPr>
        <w:spacing w:after="135" w:line="240" w:lineRule="auto"/>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Mediante estas becas de formación práctica se pretende contribuir a la empleabilidad de jóvenes de las comarcas del Alto y Bajo Deba que carecen de una experiencia laboral, favorecer su inserción en el mercado laboral e incrementar sus oportunidades de empleo.</w:t>
      </w:r>
    </w:p>
    <w:p w:rsidR="00D96DAA" w:rsidRDefault="00D96DAA" w:rsidP="00473786">
      <w:pPr>
        <w:spacing w:after="135" w:line="240" w:lineRule="auto"/>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De igual modo, en estas prácticas se implementaría un conjunto de contenidos, por medio de un curso de formación, el cual, complementando la titulación de dichas personas jóvenes, favorecerá la adquisición de una visión global de la empresa, su funcionamiento y aspectos más relevantes.</w:t>
      </w:r>
    </w:p>
    <w:p w:rsidR="00D96DAA" w:rsidRPr="00D96DAA" w:rsidRDefault="00D96DAA" w:rsidP="00473786">
      <w:pPr>
        <w:spacing w:before="180" w:after="180" w:line="240" w:lineRule="auto"/>
        <w:outlineLvl w:val="2"/>
        <w:rPr>
          <w:rFonts w:ascii="Arial" w:eastAsia="Times New Roman" w:hAnsi="Arial" w:cs="Arial"/>
          <w:b/>
          <w:bCs/>
          <w:color w:val="333333"/>
          <w:sz w:val="24"/>
          <w:szCs w:val="24"/>
          <w:lang w:eastAsia="es-ES"/>
        </w:rPr>
      </w:pPr>
      <w:r w:rsidRPr="00D96DAA">
        <w:rPr>
          <w:rFonts w:ascii="Arial" w:eastAsia="Times New Roman" w:hAnsi="Arial" w:cs="Arial"/>
          <w:b/>
          <w:bCs/>
          <w:color w:val="333333"/>
          <w:sz w:val="24"/>
          <w:szCs w:val="24"/>
          <w:lang w:eastAsia="es-ES"/>
        </w:rPr>
        <w:t>Soporte jurídico</w:t>
      </w:r>
      <w:r w:rsidR="00A4077A">
        <w:rPr>
          <w:rFonts w:ascii="Arial" w:eastAsia="Times New Roman" w:hAnsi="Arial" w:cs="Arial"/>
          <w:b/>
          <w:bCs/>
          <w:color w:val="333333"/>
          <w:sz w:val="24"/>
          <w:szCs w:val="24"/>
          <w:lang w:eastAsia="es-ES"/>
        </w:rPr>
        <w:t xml:space="preserve"> de las becas</w:t>
      </w:r>
    </w:p>
    <w:p w:rsidR="00D96DAA" w:rsidRPr="00D96DAA" w:rsidRDefault="00D96DAA" w:rsidP="00473786">
      <w:pPr>
        <w:spacing w:after="135" w:line="240" w:lineRule="auto"/>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 xml:space="preserve">Estas becas se enmarcan dentro de las acciones financiadas por la Fundación </w:t>
      </w:r>
      <w:proofErr w:type="spellStart"/>
      <w:r w:rsidRPr="00D96DAA">
        <w:rPr>
          <w:rFonts w:ascii="Arial" w:eastAsia="Times New Roman" w:hAnsi="Arial" w:cs="Arial"/>
          <w:color w:val="333333"/>
          <w:sz w:val="24"/>
          <w:szCs w:val="24"/>
          <w:lang w:eastAsia="es-ES"/>
        </w:rPr>
        <w:t>Murua</w:t>
      </w:r>
      <w:proofErr w:type="spellEnd"/>
      <w:r w:rsidRPr="00D96DAA">
        <w:rPr>
          <w:rFonts w:ascii="Arial" w:eastAsia="Times New Roman" w:hAnsi="Arial" w:cs="Arial"/>
          <w:color w:val="333333"/>
          <w:sz w:val="24"/>
          <w:szCs w:val="24"/>
          <w:lang w:eastAsia="es-ES"/>
        </w:rPr>
        <w:t xml:space="preserve"> </w:t>
      </w:r>
      <w:proofErr w:type="spellStart"/>
      <w:r w:rsidRPr="00D96DAA">
        <w:rPr>
          <w:rFonts w:ascii="Arial" w:eastAsia="Times New Roman" w:hAnsi="Arial" w:cs="Arial"/>
          <w:color w:val="333333"/>
          <w:sz w:val="24"/>
          <w:szCs w:val="24"/>
          <w:lang w:eastAsia="es-ES"/>
        </w:rPr>
        <w:t>Balzola</w:t>
      </w:r>
      <w:proofErr w:type="spellEnd"/>
      <w:r w:rsidRPr="00D96DAA">
        <w:rPr>
          <w:rFonts w:ascii="Arial" w:eastAsia="Times New Roman" w:hAnsi="Arial" w:cs="Arial"/>
          <w:color w:val="333333"/>
          <w:sz w:val="24"/>
          <w:szCs w:val="24"/>
          <w:lang w:eastAsia="es-ES"/>
        </w:rPr>
        <w:t>, gestionadas por Kutxa Fundazioa, y con la colaboración del Centro Asociado UNED-Bergara, en cuanto a su intendencia y organización.</w:t>
      </w:r>
    </w:p>
    <w:p w:rsidR="00D96DAA" w:rsidRPr="00D96DAA" w:rsidRDefault="00D96DAA" w:rsidP="00473786">
      <w:pPr>
        <w:spacing w:after="135" w:line="240" w:lineRule="auto"/>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 xml:space="preserve">Se suscribirán las necesarias coberturas mediante la contratación del correspondiente seguro de accidentes y de responsabilidad civil. De igual manera, la Fundación </w:t>
      </w:r>
      <w:proofErr w:type="spellStart"/>
      <w:r w:rsidRPr="00D96DAA">
        <w:rPr>
          <w:rFonts w:ascii="Arial" w:eastAsia="Times New Roman" w:hAnsi="Arial" w:cs="Arial"/>
          <w:color w:val="333333"/>
          <w:sz w:val="24"/>
          <w:szCs w:val="24"/>
          <w:lang w:eastAsia="es-ES"/>
        </w:rPr>
        <w:t>Murua</w:t>
      </w:r>
      <w:proofErr w:type="spellEnd"/>
      <w:r w:rsidRPr="00D96DAA">
        <w:rPr>
          <w:rFonts w:ascii="Arial" w:eastAsia="Times New Roman" w:hAnsi="Arial" w:cs="Arial"/>
          <w:color w:val="333333"/>
          <w:sz w:val="24"/>
          <w:szCs w:val="24"/>
          <w:lang w:eastAsia="es-ES"/>
        </w:rPr>
        <w:t xml:space="preserve"> </w:t>
      </w:r>
      <w:proofErr w:type="spellStart"/>
      <w:r w:rsidRPr="00D96DAA">
        <w:rPr>
          <w:rFonts w:ascii="Arial" w:eastAsia="Times New Roman" w:hAnsi="Arial" w:cs="Arial"/>
          <w:color w:val="333333"/>
          <w:sz w:val="24"/>
          <w:szCs w:val="24"/>
          <w:lang w:eastAsia="es-ES"/>
        </w:rPr>
        <w:t>Balzola</w:t>
      </w:r>
      <w:proofErr w:type="spellEnd"/>
      <w:r w:rsidRPr="00D96DAA">
        <w:rPr>
          <w:rFonts w:ascii="Arial" w:eastAsia="Times New Roman" w:hAnsi="Arial" w:cs="Arial"/>
          <w:color w:val="333333"/>
          <w:sz w:val="24"/>
          <w:szCs w:val="24"/>
          <w:lang w:eastAsia="es-ES"/>
        </w:rPr>
        <w:t>, en calidad de empresario, realizará las cotizaciones a la Tesorería General de la Seguridad Social que correspondan a este Programa de becas.</w:t>
      </w:r>
    </w:p>
    <w:p w:rsidR="00473786" w:rsidRDefault="00473786" w:rsidP="00473786">
      <w:pPr>
        <w:spacing w:after="135" w:line="240" w:lineRule="auto"/>
        <w:rPr>
          <w:rFonts w:ascii="Arial" w:eastAsia="Times New Roman" w:hAnsi="Arial" w:cs="Arial"/>
          <w:bCs/>
          <w:color w:val="333333"/>
          <w:sz w:val="24"/>
          <w:szCs w:val="24"/>
          <w:lang w:eastAsia="es-ES"/>
        </w:rPr>
      </w:pPr>
    </w:p>
    <w:p w:rsidR="004A6A34" w:rsidRDefault="004A6A34" w:rsidP="00473786">
      <w:pPr>
        <w:spacing w:after="135" w:line="240" w:lineRule="auto"/>
        <w:rPr>
          <w:rFonts w:ascii="Arial" w:eastAsia="Times New Roman" w:hAnsi="Arial" w:cs="Arial"/>
          <w:bCs/>
          <w:color w:val="333333"/>
          <w:sz w:val="24"/>
          <w:szCs w:val="24"/>
          <w:lang w:eastAsia="es-ES"/>
        </w:rPr>
      </w:pPr>
    </w:p>
    <w:p w:rsidR="004A6A34" w:rsidRDefault="004A6A34" w:rsidP="00473786">
      <w:pPr>
        <w:spacing w:after="135" w:line="240" w:lineRule="auto"/>
        <w:rPr>
          <w:rFonts w:ascii="Arial" w:eastAsia="Times New Roman" w:hAnsi="Arial" w:cs="Arial"/>
          <w:bCs/>
          <w:color w:val="333333"/>
          <w:sz w:val="24"/>
          <w:szCs w:val="24"/>
          <w:lang w:eastAsia="es-ES"/>
        </w:rPr>
      </w:pPr>
    </w:p>
    <w:p w:rsidR="00D96DAA" w:rsidRDefault="00D96DAA" w:rsidP="00473786">
      <w:pPr>
        <w:spacing w:after="135" w:line="240" w:lineRule="auto"/>
        <w:rPr>
          <w:rFonts w:ascii="Arial" w:eastAsia="Times New Roman" w:hAnsi="Arial" w:cs="Arial"/>
          <w:bCs/>
          <w:color w:val="333333"/>
          <w:sz w:val="24"/>
          <w:szCs w:val="24"/>
          <w:lang w:eastAsia="es-ES"/>
        </w:rPr>
      </w:pPr>
      <w:r w:rsidRPr="00D96DAA">
        <w:rPr>
          <w:rFonts w:ascii="Arial" w:eastAsia="Times New Roman" w:hAnsi="Arial" w:cs="Arial"/>
          <w:bCs/>
          <w:color w:val="333333"/>
          <w:sz w:val="24"/>
          <w:szCs w:val="24"/>
          <w:lang w:eastAsia="es-ES"/>
        </w:rPr>
        <w:t xml:space="preserve">Estas becas no establecen relación laboral alguna con las empresas donde se realicen las prácticas, ni con Kutxa Fundazioa, ni la Fundación </w:t>
      </w:r>
      <w:proofErr w:type="spellStart"/>
      <w:r w:rsidRPr="00D96DAA">
        <w:rPr>
          <w:rFonts w:ascii="Arial" w:eastAsia="Times New Roman" w:hAnsi="Arial" w:cs="Arial"/>
          <w:bCs/>
          <w:color w:val="333333"/>
          <w:sz w:val="24"/>
          <w:szCs w:val="24"/>
          <w:lang w:eastAsia="es-ES"/>
        </w:rPr>
        <w:t>Murua</w:t>
      </w:r>
      <w:proofErr w:type="spellEnd"/>
      <w:r w:rsidRPr="00D96DAA">
        <w:rPr>
          <w:rFonts w:ascii="Arial" w:eastAsia="Times New Roman" w:hAnsi="Arial" w:cs="Arial"/>
          <w:bCs/>
          <w:color w:val="333333"/>
          <w:sz w:val="24"/>
          <w:szCs w:val="24"/>
          <w:lang w:eastAsia="es-ES"/>
        </w:rPr>
        <w:t xml:space="preserve"> </w:t>
      </w:r>
      <w:proofErr w:type="spellStart"/>
      <w:r w:rsidRPr="00D96DAA">
        <w:rPr>
          <w:rFonts w:ascii="Arial" w:eastAsia="Times New Roman" w:hAnsi="Arial" w:cs="Arial"/>
          <w:bCs/>
          <w:color w:val="333333"/>
          <w:sz w:val="24"/>
          <w:szCs w:val="24"/>
          <w:lang w:eastAsia="es-ES"/>
        </w:rPr>
        <w:t>Balzola</w:t>
      </w:r>
      <w:proofErr w:type="spellEnd"/>
      <w:r w:rsidRPr="00D96DAA">
        <w:rPr>
          <w:rFonts w:ascii="Arial" w:eastAsia="Times New Roman" w:hAnsi="Arial" w:cs="Arial"/>
          <w:bCs/>
          <w:color w:val="333333"/>
          <w:sz w:val="24"/>
          <w:szCs w:val="24"/>
          <w:lang w:eastAsia="es-ES"/>
        </w:rPr>
        <w:t>, ni con el Centro Asociado UNED-Bergara.</w:t>
      </w:r>
    </w:p>
    <w:p w:rsidR="00D96DAA" w:rsidRPr="00D96DAA" w:rsidRDefault="00D96DAA" w:rsidP="00473786">
      <w:pPr>
        <w:spacing w:before="180" w:after="180" w:line="240" w:lineRule="auto"/>
        <w:outlineLvl w:val="2"/>
        <w:rPr>
          <w:rFonts w:ascii="Arial" w:eastAsia="Times New Roman" w:hAnsi="Arial" w:cs="Arial"/>
          <w:b/>
          <w:bCs/>
          <w:color w:val="333333"/>
          <w:sz w:val="24"/>
          <w:szCs w:val="24"/>
          <w:lang w:eastAsia="es-ES"/>
        </w:rPr>
      </w:pPr>
      <w:r w:rsidRPr="00D96DAA">
        <w:rPr>
          <w:rFonts w:ascii="Arial" w:eastAsia="Times New Roman" w:hAnsi="Arial" w:cs="Arial"/>
          <w:b/>
          <w:bCs/>
          <w:color w:val="333333"/>
          <w:sz w:val="24"/>
          <w:szCs w:val="24"/>
          <w:lang w:eastAsia="es-ES"/>
        </w:rPr>
        <w:t>Cara</w:t>
      </w:r>
      <w:r w:rsidR="002A0B22">
        <w:rPr>
          <w:rFonts w:ascii="Arial" w:eastAsia="Times New Roman" w:hAnsi="Arial" w:cs="Arial"/>
          <w:b/>
          <w:bCs/>
          <w:color w:val="333333"/>
          <w:sz w:val="24"/>
          <w:szCs w:val="24"/>
          <w:lang w:eastAsia="es-ES"/>
        </w:rPr>
        <w:t>c</w:t>
      </w:r>
      <w:r w:rsidRPr="00D96DAA">
        <w:rPr>
          <w:rFonts w:ascii="Arial" w:eastAsia="Times New Roman" w:hAnsi="Arial" w:cs="Arial"/>
          <w:b/>
          <w:bCs/>
          <w:color w:val="333333"/>
          <w:sz w:val="24"/>
          <w:szCs w:val="24"/>
          <w:lang w:eastAsia="es-ES"/>
        </w:rPr>
        <w:t>terísticas generales</w:t>
      </w:r>
    </w:p>
    <w:p w:rsidR="00D96DAA" w:rsidRPr="00D96DAA" w:rsidRDefault="00D96DAA" w:rsidP="00473786">
      <w:pPr>
        <w:spacing w:after="135" w:line="240" w:lineRule="auto"/>
        <w:ind w:left="135"/>
        <w:rPr>
          <w:rFonts w:ascii="Arial" w:eastAsia="Times New Roman" w:hAnsi="Arial" w:cs="Arial"/>
          <w:color w:val="333333"/>
          <w:sz w:val="24"/>
          <w:szCs w:val="24"/>
          <w:lang w:eastAsia="es-ES"/>
        </w:rPr>
      </w:pPr>
      <w:r w:rsidRPr="00D96DAA">
        <w:rPr>
          <w:rFonts w:ascii="Arial" w:eastAsia="Times New Roman" w:hAnsi="Arial" w:cs="Arial"/>
          <w:b/>
          <w:bCs/>
          <w:color w:val="333333"/>
          <w:sz w:val="24"/>
          <w:szCs w:val="24"/>
          <w:lang w:eastAsia="es-ES"/>
        </w:rPr>
        <w:t xml:space="preserve">&gt;&gt; </w:t>
      </w:r>
      <w:r w:rsidRPr="00D96DAA">
        <w:rPr>
          <w:rFonts w:ascii="Arial" w:eastAsia="Times New Roman" w:hAnsi="Arial" w:cs="Arial"/>
          <w:bCs/>
          <w:color w:val="333333"/>
          <w:sz w:val="24"/>
          <w:szCs w:val="24"/>
          <w:lang w:eastAsia="es-ES"/>
        </w:rPr>
        <w:t>Número de becas:</w:t>
      </w:r>
      <w:r w:rsidRPr="00D96DAA">
        <w:rPr>
          <w:rFonts w:ascii="Arial" w:eastAsia="Times New Roman" w:hAnsi="Arial" w:cs="Arial"/>
          <w:color w:val="333333"/>
          <w:sz w:val="24"/>
          <w:szCs w:val="24"/>
          <w:lang w:eastAsia="es-ES"/>
        </w:rPr>
        <w:t> 30.</w:t>
      </w:r>
    </w:p>
    <w:p w:rsidR="00D96DAA" w:rsidRPr="00D96DAA" w:rsidRDefault="00D96DAA" w:rsidP="00473786">
      <w:pPr>
        <w:spacing w:after="135" w:line="240" w:lineRule="auto"/>
        <w:ind w:left="135"/>
        <w:rPr>
          <w:rFonts w:ascii="Arial" w:eastAsia="Times New Roman" w:hAnsi="Arial" w:cs="Arial"/>
          <w:color w:val="333333"/>
          <w:sz w:val="24"/>
          <w:szCs w:val="24"/>
          <w:lang w:eastAsia="es-ES"/>
        </w:rPr>
      </w:pPr>
      <w:r w:rsidRPr="00D96DAA">
        <w:rPr>
          <w:rFonts w:ascii="Arial" w:eastAsia="Times New Roman" w:hAnsi="Arial" w:cs="Arial"/>
          <w:b/>
          <w:bCs/>
          <w:color w:val="333333"/>
          <w:sz w:val="24"/>
          <w:szCs w:val="24"/>
          <w:lang w:eastAsia="es-ES"/>
        </w:rPr>
        <w:t xml:space="preserve">&gt;&gt; </w:t>
      </w:r>
      <w:r w:rsidRPr="00D96DAA">
        <w:rPr>
          <w:rFonts w:ascii="Arial" w:eastAsia="Times New Roman" w:hAnsi="Arial" w:cs="Arial"/>
          <w:bCs/>
          <w:color w:val="333333"/>
          <w:sz w:val="24"/>
          <w:szCs w:val="24"/>
          <w:lang w:eastAsia="es-ES"/>
        </w:rPr>
        <w:t>Duración:</w:t>
      </w:r>
      <w:r w:rsidRPr="00D96DAA">
        <w:rPr>
          <w:rFonts w:ascii="Arial" w:eastAsia="Times New Roman" w:hAnsi="Arial" w:cs="Arial"/>
          <w:color w:val="333333"/>
          <w:sz w:val="24"/>
          <w:szCs w:val="24"/>
          <w:lang w:eastAsia="es-ES"/>
        </w:rPr>
        <w:t> 5 meses (de 1 de febrero a 30 de junio de 2017).</w:t>
      </w:r>
    </w:p>
    <w:p w:rsidR="00D96DAA" w:rsidRPr="00D96DAA" w:rsidRDefault="00D96DAA" w:rsidP="00473786">
      <w:pPr>
        <w:spacing w:after="135" w:line="240" w:lineRule="auto"/>
        <w:ind w:left="135"/>
        <w:rPr>
          <w:rFonts w:ascii="Arial" w:eastAsia="Times New Roman" w:hAnsi="Arial" w:cs="Arial"/>
          <w:color w:val="333333"/>
          <w:sz w:val="24"/>
          <w:szCs w:val="24"/>
          <w:lang w:eastAsia="es-ES"/>
        </w:rPr>
      </w:pPr>
      <w:r w:rsidRPr="00D96DAA">
        <w:rPr>
          <w:rFonts w:ascii="Arial" w:eastAsia="Times New Roman" w:hAnsi="Arial" w:cs="Arial"/>
          <w:b/>
          <w:bCs/>
          <w:color w:val="333333"/>
          <w:sz w:val="24"/>
          <w:szCs w:val="24"/>
          <w:lang w:eastAsia="es-ES"/>
        </w:rPr>
        <w:t xml:space="preserve">&gt;&gt; </w:t>
      </w:r>
      <w:r w:rsidRPr="00D96DAA">
        <w:rPr>
          <w:rFonts w:ascii="Arial" w:eastAsia="Times New Roman" w:hAnsi="Arial" w:cs="Arial"/>
          <w:bCs/>
          <w:color w:val="333333"/>
          <w:sz w:val="24"/>
          <w:szCs w:val="24"/>
          <w:lang w:eastAsia="es-ES"/>
        </w:rPr>
        <w:t>Desarrollo de la práctica:</w:t>
      </w:r>
      <w:r w:rsidRPr="00D96DAA">
        <w:rPr>
          <w:rFonts w:ascii="Arial" w:eastAsia="Times New Roman" w:hAnsi="Arial" w:cs="Arial"/>
          <w:color w:val="333333"/>
          <w:sz w:val="24"/>
          <w:szCs w:val="24"/>
          <w:lang w:eastAsia="es-ES"/>
        </w:rPr>
        <w:t> las prácticas en empresa serán de 25 horas semanales desarrolladas de lunes a jueves.</w:t>
      </w:r>
    </w:p>
    <w:p w:rsidR="00D96DAA" w:rsidRPr="00D96DAA" w:rsidRDefault="00D96DAA" w:rsidP="00473786">
      <w:pPr>
        <w:spacing w:after="135" w:line="240" w:lineRule="auto"/>
        <w:ind w:left="135"/>
        <w:rPr>
          <w:rFonts w:ascii="Arial" w:eastAsia="Times New Roman" w:hAnsi="Arial" w:cs="Arial"/>
          <w:color w:val="333333"/>
          <w:sz w:val="24"/>
          <w:szCs w:val="24"/>
          <w:lang w:eastAsia="es-ES"/>
        </w:rPr>
      </w:pPr>
      <w:r w:rsidRPr="00D96DAA">
        <w:rPr>
          <w:rFonts w:ascii="Arial" w:eastAsia="Times New Roman" w:hAnsi="Arial" w:cs="Arial"/>
          <w:b/>
          <w:bCs/>
          <w:color w:val="333333"/>
          <w:sz w:val="24"/>
          <w:szCs w:val="24"/>
          <w:lang w:eastAsia="es-ES"/>
        </w:rPr>
        <w:t xml:space="preserve">&gt;&gt; </w:t>
      </w:r>
      <w:r w:rsidRPr="00D96DAA">
        <w:rPr>
          <w:rFonts w:ascii="Arial" w:eastAsia="Times New Roman" w:hAnsi="Arial" w:cs="Arial"/>
          <w:bCs/>
          <w:color w:val="333333"/>
          <w:sz w:val="24"/>
          <w:szCs w:val="24"/>
          <w:lang w:eastAsia="es-ES"/>
        </w:rPr>
        <w:t>Curso de formación:</w:t>
      </w:r>
      <w:r w:rsidRPr="00D96DAA">
        <w:rPr>
          <w:rFonts w:ascii="Arial" w:eastAsia="Times New Roman" w:hAnsi="Arial" w:cs="Arial"/>
          <w:color w:val="333333"/>
          <w:sz w:val="24"/>
          <w:szCs w:val="24"/>
          <w:lang w:eastAsia="es-ES"/>
        </w:rPr>
        <w:t> Los/las becarios/as estarán obligados a asistir a un curso de formación organizado por Kutxa Fundazioa, en colaboración con el Centro Asociado UNED-Bergara, cuya duración será de 80 horas, en sesiones de 5 horas semanales, a celebrarse los viernes.</w:t>
      </w:r>
    </w:p>
    <w:p w:rsidR="00D96DAA" w:rsidRPr="00D96DAA" w:rsidRDefault="00D96DAA" w:rsidP="00473786">
      <w:pPr>
        <w:spacing w:after="135" w:line="240" w:lineRule="auto"/>
        <w:ind w:left="135"/>
        <w:rPr>
          <w:rFonts w:ascii="Arial" w:eastAsia="Times New Roman" w:hAnsi="Arial" w:cs="Arial"/>
          <w:color w:val="333333"/>
          <w:sz w:val="24"/>
          <w:szCs w:val="24"/>
          <w:lang w:eastAsia="es-ES"/>
        </w:rPr>
      </w:pPr>
      <w:r w:rsidRPr="00D96DAA">
        <w:rPr>
          <w:rFonts w:ascii="Arial" w:eastAsia="Times New Roman" w:hAnsi="Arial" w:cs="Arial"/>
          <w:b/>
          <w:bCs/>
          <w:color w:val="333333"/>
          <w:sz w:val="24"/>
          <w:szCs w:val="24"/>
          <w:lang w:eastAsia="es-ES"/>
        </w:rPr>
        <w:t xml:space="preserve">&gt;&gt; </w:t>
      </w:r>
      <w:r w:rsidRPr="00D96DAA">
        <w:rPr>
          <w:rFonts w:ascii="Arial" w:eastAsia="Times New Roman" w:hAnsi="Arial" w:cs="Arial"/>
          <w:bCs/>
          <w:color w:val="333333"/>
          <w:sz w:val="24"/>
          <w:szCs w:val="24"/>
          <w:lang w:eastAsia="es-ES"/>
        </w:rPr>
        <w:t>Dotación de la beca:</w:t>
      </w:r>
      <w:r w:rsidRPr="00D96DAA">
        <w:rPr>
          <w:rFonts w:ascii="Arial" w:eastAsia="Times New Roman" w:hAnsi="Arial" w:cs="Arial"/>
          <w:color w:val="333333"/>
          <w:sz w:val="24"/>
          <w:szCs w:val="24"/>
          <w:lang w:eastAsia="es-ES"/>
        </w:rPr>
        <w:t xml:space="preserve"> Cuantía máxima de 1.842,00 € brutos (abonados en 5 mensualidades), cuyo ingreso se realizará en una cuenta de </w:t>
      </w:r>
      <w:proofErr w:type="spellStart"/>
      <w:r w:rsidRPr="00D96DAA">
        <w:rPr>
          <w:rFonts w:ascii="Arial" w:eastAsia="Times New Roman" w:hAnsi="Arial" w:cs="Arial"/>
          <w:color w:val="333333"/>
          <w:sz w:val="24"/>
          <w:szCs w:val="24"/>
          <w:lang w:eastAsia="es-ES"/>
        </w:rPr>
        <w:t>Kutxabank</w:t>
      </w:r>
      <w:proofErr w:type="spellEnd"/>
      <w:r w:rsidRPr="00D96DAA">
        <w:rPr>
          <w:rFonts w:ascii="Arial" w:eastAsia="Times New Roman" w:hAnsi="Arial" w:cs="Arial"/>
          <w:color w:val="333333"/>
          <w:sz w:val="24"/>
          <w:szCs w:val="24"/>
          <w:lang w:eastAsia="es-ES"/>
        </w:rPr>
        <w:t>, cuyo titular sea el/</w:t>
      </w:r>
      <w:proofErr w:type="gramStart"/>
      <w:r w:rsidRPr="00D96DAA">
        <w:rPr>
          <w:rFonts w:ascii="Arial" w:eastAsia="Times New Roman" w:hAnsi="Arial" w:cs="Arial"/>
          <w:color w:val="333333"/>
          <w:sz w:val="24"/>
          <w:szCs w:val="24"/>
          <w:lang w:eastAsia="es-ES"/>
        </w:rPr>
        <w:t>la becario</w:t>
      </w:r>
      <w:proofErr w:type="gramEnd"/>
      <w:r w:rsidRPr="00D96DAA">
        <w:rPr>
          <w:rFonts w:ascii="Arial" w:eastAsia="Times New Roman" w:hAnsi="Arial" w:cs="Arial"/>
          <w:color w:val="333333"/>
          <w:sz w:val="24"/>
          <w:szCs w:val="24"/>
          <w:lang w:eastAsia="es-ES"/>
        </w:rPr>
        <w:t>/a.</w:t>
      </w:r>
    </w:p>
    <w:p w:rsidR="00D96DAA" w:rsidRDefault="00D96DAA" w:rsidP="00473786">
      <w:pPr>
        <w:spacing w:after="135" w:line="240" w:lineRule="auto"/>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Si por cualquier contingencia, la práctica objeto de la beca finalizase en un periodo menor al establecido, la cantidad percibida por el/la becario/a será proporcional al periodo desarrollado efectivamente.</w:t>
      </w:r>
    </w:p>
    <w:p w:rsidR="00D96DAA" w:rsidRPr="00D96DAA" w:rsidRDefault="00D96DAA" w:rsidP="00473786">
      <w:pPr>
        <w:spacing w:before="180" w:after="270" w:line="240" w:lineRule="auto"/>
        <w:outlineLvl w:val="2"/>
        <w:rPr>
          <w:rFonts w:ascii="Arial" w:eastAsia="Times New Roman" w:hAnsi="Arial" w:cs="Arial"/>
          <w:b/>
          <w:bCs/>
          <w:color w:val="333333"/>
          <w:sz w:val="24"/>
          <w:szCs w:val="24"/>
          <w:lang w:eastAsia="es-ES"/>
        </w:rPr>
      </w:pPr>
      <w:r w:rsidRPr="00D96DAA">
        <w:rPr>
          <w:rFonts w:ascii="Arial" w:eastAsia="Times New Roman" w:hAnsi="Arial" w:cs="Arial"/>
          <w:b/>
          <w:bCs/>
          <w:color w:val="333333"/>
          <w:sz w:val="24"/>
          <w:szCs w:val="24"/>
          <w:lang w:eastAsia="es-ES"/>
        </w:rPr>
        <w:t>Requisitos</w:t>
      </w:r>
    </w:p>
    <w:p w:rsidR="00D96DAA" w:rsidRPr="00D96DAA" w:rsidRDefault="00D96DAA" w:rsidP="00473786">
      <w:pPr>
        <w:numPr>
          <w:ilvl w:val="0"/>
          <w:numId w:val="1"/>
        </w:numPr>
        <w:spacing w:before="100" w:beforeAutospacing="1" w:after="240" w:line="240" w:lineRule="auto"/>
        <w:ind w:left="510"/>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Edad del beneficiario comprendida entre 18 y 30 años.</w:t>
      </w:r>
    </w:p>
    <w:p w:rsidR="00D96DAA" w:rsidRPr="00D96DAA" w:rsidRDefault="00D96DAA" w:rsidP="00473786">
      <w:pPr>
        <w:numPr>
          <w:ilvl w:val="0"/>
          <w:numId w:val="1"/>
        </w:numPr>
        <w:spacing w:before="100" w:beforeAutospacing="1" w:after="240" w:line="240" w:lineRule="auto"/>
        <w:ind w:left="510"/>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 xml:space="preserve">Estar en situación de desempleo, inscritos en </w:t>
      </w:r>
      <w:proofErr w:type="spellStart"/>
      <w:r w:rsidRPr="00D96DAA">
        <w:rPr>
          <w:rFonts w:ascii="Arial" w:eastAsia="Times New Roman" w:hAnsi="Arial" w:cs="Arial"/>
          <w:color w:val="333333"/>
          <w:sz w:val="24"/>
          <w:szCs w:val="24"/>
          <w:lang w:eastAsia="es-ES"/>
        </w:rPr>
        <w:t>Lanbide</w:t>
      </w:r>
      <w:proofErr w:type="spellEnd"/>
      <w:r w:rsidRPr="00D96DAA">
        <w:rPr>
          <w:rFonts w:ascii="Arial" w:eastAsia="Times New Roman" w:hAnsi="Arial" w:cs="Arial"/>
          <w:color w:val="333333"/>
          <w:sz w:val="24"/>
          <w:szCs w:val="24"/>
          <w:lang w:eastAsia="es-ES"/>
        </w:rPr>
        <w:t>.</w:t>
      </w:r>
    </w:p>
    <w:p w:rsidR="00D96DAA" w:rsidRPr="00D96DAA" w:rsidRDefault="00D96DAA" w:rsidP="00473786">
      <w:pPr>
        <w:numPr>
          <w:ilvl w:val="0"/>
          <w:numId w:val="1"/>
        </w:numPr>
        <w:spacing w:before="100" w:beforeAutospacing="1" w:after="240" w:line="240" w:lineRule="auto"/>
        <w:ind w:left="510"/>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 xml:space="preserve">Ser titular de una cuenta </w:t>
      </w:r>
      <w:proofErr w:type="spellStart"/>
      <w:r w:rsidRPr="00D96DAA">
        <w:rPr>
          <w:rFonts w:ascii="Arial" w:eastAsia="Times New Roman" w:hAnsi="Arial" w:cs="Arial"/>
          <w:color w:val="333333"/>
          <w:sz w:val="24"/>
          <w:szCs w:val="24"/>
          <w:lang w:eastAsia="es-ES"/>
        </w:rPr>
        <w:t>Kutxabank</w:t>
      </w:r>
      <w:proofErr w:type="spellEnd"/>
      <w:r w:rsidRPr="00D96DAA">
        <w:rPr>
          <w:rFonts w:ascii="Arial" w:eastAsia="Times New Roman" w:hAnsi="Arial" w:cs="Arial"/>
          <w:color w:val="333333"/>
          <w:sz w:val="24"/>
          <w:szCs w:val="24"/>
          <w:lang w:eastAsia="es-ES"/>
        </w:rPr>
        <w:t>, mediante la cual se realizará el ingreso del abono de la beca.</w:t>
      </w:r>
    </w:p>
    <w:p w:rsidR="00D96DAA" w:rsidRPr="00D96DAA" w:rsidRDefault="00D96DAA" w:rsidP="00473786">
      <w:pPr>
        <w:numPr>
          <w:ilvl w:val="0"/>
          <w:numId w:val="1"/>
        </w:numPr>
        <w:spacing w:before="100" w:beforeAutospacing="1" w:after="240" w:line="240" w:lineRule="auto"/>
        <w:ind w:left="510"/>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Tener residencia fiscal en cualquiera de los municipios que formen parte de las comarcas del Alto y Bajo Deba (Gipuzkoa).</w:t>
      </w:r>
    </w:p>
    <w:p w:rsidR="00D96DAA" w:rsidRPr="00D96DAA" w:rsidRDefault="00D96DAA" w:rsidP="00473786">
      <w:pPr>
        <w:numPr>
          <w:ilvl w:val="0"/>
          <w:numId w:val="1"/>
        </w:numPr>
        <w:spacing w:before="100" w:beforeAutospacing="1" w:after="240" w:line="240" w:lineRule="auto"/>
        <w:ind w:left="510"/>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No haber mantenido relación laboral alguna con anterioridad, en el área de su titulación.</w:t>
      </w:r>
    </w:p>
    <w:p w:rsidR="00D96DAA" w:rsidRDefault="00D96DAA" w:rsidP="00473786">
      <w:pPr>
        <w:numPr>
          <w:ilvl w:val="0"/>
          <w:numId w:val="1"/>
        </w:numPr>
        <w:spacing w:before="100" w:beforeAutospacing="1" w:after="100" w:afterAutospacing="1" w:line="240" w:lineRule="auto"/>
        <w:ind w:left="510"/>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Poseer título académico oficial:</w:t>
      </w:r>
    </w:p>
    <w:p w:rsidR="00473786" w:rsidRDefault="00473786" w:rsidP="00473786">
      <w:pPr>
        <w:spacing w:before="100" w:beforeAutospacing="1" w:after="100" w:afterAutospacing="1" w:line="240" w:lineRule="auto"/>
        <w:rPr>
          <w:rFonts w:ascii="Arial" w:eastAsia="Times New Roman" w:hAnsi="Arial" w:cs="Arial"/>
          <w:color w:val="333333"/>
          <w:sz w:val="24"/>
          <w:szCs w:val="24"/>
          <w:lang w:eastAsia="es-ES"/>
        </w:rPr>
      </w:pPr>
    </w:p>
    <w:p w:rsidR="004A6A34" w:rsidRDefault="004A6A34" w:rsidP="00473786">
      <w:pPr>
        <w:spacing w:before="100" w:beforeAutospacing="1" w:after="100" w:afterAutospacing="1" w:line="240" w:lineRule="auto"/>
        <w:rPr>
          <w:rFonts w:ascii="Arial" w:eastAsia="Times New Roman" w:hAnsi="Arial" w:cs="Arial"/>
          <w:color w:val="333333"/>
          <w:sz w:val="24"/>
          <w:szCs w:val="24"/>
          <w:lang w:eastAsia="es-ES"/>
        </w:rPr>
      </w:pPr>
    </w:p>
    <w:p w:rsidR="00473786" w:rsidRPr="00D96DAA" w:rsidRDefault="00473786" w:rsidP="00473786">
      <w:pPr>
        <w:spacing w:before="100" w:beforeAutospacing="1" w:after="100" w:afterAutospacing="1" w:line="240" w:lineRule="auto"/>
        <w:rPr>
          <w:rFonts w:ascii="Arial" w:eastAsia="Times New Roman" w:hAnsi="Arial" w:cs="Arial"/>
          <w:color w:val="333333"/>
          <w:sz w:val="24"/>
          <w:szCs w:val="24"/>
          <w:lang w:eastAsia="es-ES"/>
        </w:rPr>
      </w:pPr>
    </w:p>
    <w:p w:rsidR="00D96DAA" w:rsidRPr="00D96DAA" w:rsidRDefault="00D96DAA" w:rsidP="00473786">
      <w:pPr>
        <w:spacing w:after="240" w:line="240" w:lineRule="auto"/>
        <w:ind w:left="135"/>
        <w:rPr>
          <w:rFonts w:ascii="Arial" w:eastAsia="Times New Roman" w:hAnsi="Arial" w:cs="Arial"/>
          <w:color w:val="333333"/>
          <w:sz w:val="24"/>
          <w:szCs w:val="24"/>
          <w:lang w:eastAsia="es-ES"/>
        </w:rPr>
      </w:pPr>
      <w:r w:rsidRPr="00D96DAA">
        <w:rPr>
          <w:rFonts w:ascii="Arial" w:eastAsia="Times New Roman" w:hAnsi="Arial" w:cs="Arial"/>
          <w:b/>
          <w:bCs/>
          <w:color w:val="333333"/>
          <w:sz w:val="24"/>
          <w:szCs w:val="24"/>
          <w:lang w:eastAsia="es-ES"/>
        </w:rPr>
        <w:t>—</w:t>
      </w:r>
      <w:r w:rsidRPr="00D96DAA">
        <w:rPr>
          <w:rFonts w:ascii="Arial" w:eastAsia="Times New Roman" w:hAnsi="Arial" w:cs="Arial"/>
          <w:color w:val="333333"/>
          <w:sz w:val="24"/>
          <w:szCs w:val="24"/>
          <w:lang w:eastAsia="es-ES"/>
        </w:rPr>
        <w:t> Licenciaturas o Títulos Universitarios Superiores.</w:t>
      </w:r>
      <w:r w:rsidRPr="00D96DAA">
        <w:rPr>
          <w:rFonts w:ascii="Arial" w:eastAsia="Times New Roman" w:hAnsi="Arial" w:cs="Arial"/>
          <w:color w:val="333333"/>
          <w:sz w:val="24"/>
          <w:szCs w:val="24"/>
          <w:lang w:eastAsia="es-ES"/>
        </w:rPr>
        <w:br/>
      </w:r>
      <w:r w:rsidRPr="00D96DAA">
        <w:rPr>
          <w:rFonts w:ascii="Arial" w:eastAsia="Times New Roman" w:hAnsi="Arial" w:cs="Arial"/>
          <w:b/>
          <w:bCs/>
          <w:color w:val="333333"/>
          <w:sz w:val="24"/>
          <w:szCs w:val="24"/>
          <w:lang w:eastAsia="es-ES"/>
        </w:rPr>
        <w:t>—</w:t>
      </w:r>
      <w:r w:rsidRPr="00D96DAA">
        <w:rPr>
          <w:rFonts w:ascii="Arial" w:eastAsia="Times New Roman" w:hAnsi="Arial" w:cs="Arial"/>
          <w:color w:val="333333"/>
          <w:sz w:val="24"/>
          <w:szCs w:val="24"/>
          <w:lang w:eastAsia="es-ES"/>
        </w:rPr>
        <w:t> Licenciaturas o Títulos Universitarios Medios.</w:t>
      </w:r>
      <w:r w:rsidRPr="00D96DAA">
        <w:rPr>
          <w:rFonts w:ascii="Arial" w:eastAsia="Times New Roman" w:hAnsi="Arial" w:cs="Arial"/>
          <w:color w:val="333333"/>
          <w:sz w:val="24"/>
          <w:szCs w:val="24"/>
          <w:lang w:eastAsia="es-ES"/>
        </w:rPr>
        <w:br/>
      </w:r>
      <w:r w:rsidRPr="00D96DAA">
        <w:rPr>
          <w:rFonts w:ascii="Arial" w:eastAsia="Times New Roman" w:hAnsi="Arial" w:cs="Arial"/>
          <w:b/>
          <w:bCs/>
          <w:color w:val="333333"/>
          <w:sz w:val="24"/>
          <w:szCs w:val="24"/>
          <w:lang w:eastAsia="es-ES"/>
        </w:rPr>
        <w:t>—</w:t>
      </w:r>
      <w:r w:rsidRPr="00D96DAA">
        <w:rPr>
          <w:rFonts w:ascii="Arial" w:eastAsia="Times New Roman" w:hAnsi="Arial" w:cs="Arial"/>
          <w:color w:val="333333"/>
          <w:sz w:val="24"/>
          <w:szCs w:val="24"/>
          <w:lang w:eastAsia="es-ES"/>
        </w:rPr>
        <w:t> Ciclos Formativos de FP de Grado Medio (o equivalentes).</w:t>
      </w:r>
      <w:r w:rsidRPr="00D96DAA">
        <w:rPr>
          <w:rFonts w:ascii="Arial" w:eastAsia="Times New Roman" w:hAnsi="Arial" w:cs="Arial"/>
          <w:color w:val="333333"/>
          <w:sz w:val="24"/>
          <w:szCs w:val="24"/>
          <w:lang w:eastAsia="es-ES"/>
        </w:rPr>
        <w:br/>
      </w:r>
      <w:r w:rsidRPr="00D96DAA">
        <w:rPr>
          <w:rFonts w:ascii="Arial" w:eastAsia="Times New Roman" w:hAnsi="Arial" w:cs="Arial"/>
          <w:b/>
          <w:bCs/>
          <w:color w:val="333333"/>
          <w:sz w:val="24"/>
          <w:szCs w:val="24"/>
          <w:lang w:eastAsia="es-ES"/>
        </w:rPr>
        <w:t>—</w:t>
      </w:r>
      <w:r w:rsidRPr="00D96DAA">
        <w:rPr>
          <w:rFonts w:ascii="Arial" w:eastAsia="Times New Roman" w:hAnsi="Arial" w:cs="Arial"/>
          <w:color w:val="333333"/>
          <w:sz w:val="24"/>
          <w:szCs w:val="24"/>
          <w:lang w:eastAsia="es-ES"/>
        </w:rPr>
        <w:t> Ciclos Formativos de FP de Grado Superior (o equivalentes).</w:t>
      </w:r>
    </w:p>
    <w:p w:rsidR="00D96DAA" w:rsidRDefault="00D96DAA" w:rsidP="00473786">
      <w:pPr>
        <w:numPr>
          <w:ilvl w:val="0"/>
          <w:numId w:val="2"/>
        </w:numPr>
        <w:spacing w:before="100" w:beforeAutospacing="1" w:after="100" w:afterAutospacing="1" w:line="240" w:lineRule="auto"/>
        <w:ind w:left="510"/>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Puesto que se tratan de unas becas de carácter eminentemente formativo, se priorizarán las titulaciones de fecha más reciente.</w:t>
      </w:r>
    </w:p>
    <w:p w:rsidR="00473786" w:rsidRPr="00D96DAA" w:rsidRDefault="00473786" w:rsidP="00473786">
      <w:pPr>
        <w:spacing w:before="100" w:beforeAutospacing="1" w:after="100" w:afterAutospacing="1" w:line="240" w:lineRule="auto"/>
        <w:ind w:left="510"/>
        <w:rPr>
          <w:rFonts w:ascii="Arial" w:eastAsia="Times New Roman" w:hAnsi="Arial" w:cs="Arial"/>
          <w:color w:val="333333"/>
          <w:sz w:val="24"/>
          <w:szCs w:val="24"/>
          <w:lang w:eastAsia="es-ES"/>
        </w:rPr>
      </w:pPr>
    </w:p>
    <w:p w:rsidR="00D96DAA" w:rsidRPr="00D96DAA" w:rsidRDefault="00D96DAA" w:rsidP="00473786">
      <w:pPr>
        <w:spacing w:before="180" w:after="180" w:line="240" w:lineRule="auto"/>
        <w:outlineLvl w:val="2"/>
        <w:rPr>
          <w:rFonts w:ascii="Arial" w:eastAsia="Times New Roman" w:hAnsi="Arial" w:cs="Arial"/>
          <w:b/>
          <w:bCs/>
          <w:color w:val="333333"/>
          <w:sz w:val="24"/>
          <w:szCs w:val="24"/>
          <w:lang w:eastAsia="es-ES"/>
        </w:rPr>
      </w:pPr>
      <w:r w:rsidRPr="00D96DAA">
        <w:rPr>
          <w:rFonts w:ascii="Arial" w:eastAsia="Times New Roman" w:hAnsi="Arial" w:cs="Arial"/>
          <w:b/>
          <w:bCs/>
          <w:color w:val="333333"/>
          <w:sz w:val="24"/>
          <w:szCs w:val="24"/>
          <w:lang w:eastAsia="es-ES"/>
        </w:rPr>
        <w:t>Solicitudes y proceso de concesión</w:t>
      </w:r>
    </w:p>
    <w:p w:rsidR="00D96DAA" w:rsidRPr="00D96DAA" w:rsidRDefault="00D96DAA" w:rsidP="00473786">
      <w:pPr>
        <w:spacing w:after="135" w:line="240" w:lineRule="auto"/>
        <w:rPr>
          <w:rFonts w:ascii="Arial" w:eastAsia="Times New Roman" w:hAnsi="Arial" w:cs="Arial"/>
          <w:color w:val="333333"/>
          <w:sz w:val="24"/>
          <w:szCs w:val="24"/>
          <w:lang w:eastAsia="es-ES"/>
        </w:rPr>
      </w:pPr>
      <w:r w:rsidRPr="00D96DAA">
        <w:rPr>
          <w:rFonts w:ascii="Arial" w:eastAsia="Times New Roman" w:hAnsi="Arial" w:cs="Arial"/>
          <w:bCs/>
          <w:color w:val="333333"/>
          <w:sz w:val="24"/>
          <w:szCs w:val="24"/>
          <w:lang w:eastAsia="es-ES"/>
        </w:rPr>
        <w:t xml:space="preserve">Plazo de solicitud: </w:t>
      </w:r>
      <w:r w:rsidR="00C3203D">
        <w:rPr>
          <w:rFonts w:ascii="Arial" w:eastAsia="Times New Roman" w:hAnsi="Arial" w:cs="Arial"/>
          <w:bCs/>
          <w:color w:val="333333"/>
          <w:sz w:val="24"/>
          <w:szCs w:val="24"/>
          <w:lang w:eastAsia="es-ES"/>
        </w:rPr>
        <w:t>hasta e</w:t>
      </w:r>
      <w:r w:rsidRPr="00D96DAA">
        <w:rPr>
          <w:rFonts w:ascii="Arial" w:eastAsia="Times New Roman" w:hAnsi="Arial" w:cs="Arial"/>
          <w:bCs/>
          <w:color w:val="333333"/>
          <w:sz w:val="24"/>
          <w:szCs w:val="24"/>
          <w:lang w:eastAsia="es-ES"/>
        </w:rPr>
        <w:t>l 18 de diciembre de 2016</w:t>
      </w:r>
      <w:r w:rsidRPr="00D96DAA">
        <w:rPr>
          <w:rFonts w:ascii="Arial" w:eastAsia="Times New Roman" w:hAnsi="Arial" w:cs="Arial"/>
          <w:b/>
          <w:bCs/>
          <w:color w:val="333333"/>
          <w:sz w:val="24"/>
          <w:szCs w:val="24"/>
          <w:lang w:eastAsia="es-ES"/>
        </w:rPr>
        <w:t>.</w:t>
      </w:r>
    </w:p>
    <w:p w:rsidR="00D96DAA" w:rsidRPr="00D96DAA" w:rsidRDefault="00D96DAA" w:rsidP="00473786">
      <w:pPr>
        <w:spacing w:after="135" w:line="240" w:lineRule="auto"/>
        <w:rPr>
          <w:rFonts w:ascii="Arial" w:eastAsia="Times New Roman" w:hAnsi="Arial" w:cs="Arial"/>
          <w:color w:val="333333"/>
          <w:sz w:val="24"/>
          <w:szCs w:val="24"/>
          <w:lang w:eastAsia="es-ES"/>
        </w:rPr>
      </w:pPr>
      <w:r w:rsidRPr="00D96DAA">
        <w:rPr>
          <w:rFonts w:ascii="Arial" w:eastAsia="Times New Roman" w:hAnsi="Arial" w:cs="Arial"/>
          <w:color w:val="333333"/>
          <w:sz w:val="24"/>
          <w:szCs w:val="24"/>
          <w:lang w:eastAsia="es-ES"/>
        </w:rPr>
        <w:t>Las solicitudes se realizarán cumplimentando el formulario correspondiente, y enviándolo a: </w:t>
      </w:r>
      <w:hyperlink r:id="rId7" w:tgtFrame="_blank" w:history="1">
        <w:r w:rsidRPr="00D96DAA">
          <w:rPr>
            <w:rFonts w:ascii="Arial" w:eastAsia="Times New Roman" w:hAnsi="Arial" w:cs="Arial"/>
            <w:b/>
            <w:bCs/>
            <w:color w:val="000000"/>
            <w:sz w:val="24"/>
            <w:szCs w:val="24"/>
            <w:u w:val="single"/>
            <w:lang w:eastAsia="es-ES"/>
          </w:rPr>
          <w:t>afernandez@bergara.uned.es</w:t>
        </w:r>
      </w:hyperlink>
      <w:r w:rsidRPr="00D96DAA">
        <w:rPr>
          <w:rFonts w:ascii="Arial" w:eastAsia="Times New Roman" w:hAnsi="Arial" w:cs="Arial"/>
          <w:color w:val="333333"/>
          <w:sz w:val="24"/>
          <w:szCs w:val="24"/>
          <w:lang w:eastAsia="es-ES"/>
        </w:rPr>
        <w:t xml:space="preserve">, indicando en el asunto </w:t>
      </w:r>
      <w:proofErr w:type="spellStart"/>
      <w:r w:rsidRPr="00D96DAA">
        <w:rPr>
          <w:rFonts w:ascii="Arial" w:eastAsia="Times New Roman" w:hAnsi="Arial" w:cs="Arial"/>
          <w:color w:val="333333"/>
          <w:sz w:val="24"/>
          <w:szCs w:val="24"/>
          <w:lang w:eastAsia="es-ES"/>
        </w:rPr>
        <w:t>Bekak</w:t>
      </w:r>
      <w:proofErr w:type="spellEnd"/>
      <w:r w:rsidRPr="00D96DAA">
        <w:rPr>
          <w:rFonts w:ascii="Arial" w:eastAsia="Times New Roman" w:hAnsi="Arial" w:cs="Arial"/>
          <w:color w:val="333333"/>
          <w:sz w:val="24"/>
          <w:szCs w:val="24"/>
          <w:lang w:eastAsia="es-ES"/>
        </w:rPr>
        <w:t xml:space="preserve"> /Becas [</w:t>
      </w:r>
      <w:hyperlink r:id="rId8" w:tgtFrame="_blank" w:history="1">
        <w:r w:rsidRPr="00D96DAA">
          <w:rPr>
            <w:rFonts w:ascii="Arial" w:eastAsia="Times New Roman" w:hAnsi="Arial" w:cs="Arial"/>
            <w:b/>
            <w:bCs/>
            <w:color w:val="000000"/>
            <w:sz w:val="24"/>
            <w:szCs w:val="24"/>
            <w:lang w:eastAsia="es-ES"/>
          </w:rPr>
          <w:t>FORMULARIO AQUÍ</w:t>
        </w:r>
      </w:hyperlink>
      <w:bookmarkStart w:id="0" w:name="_GoBack"/>
      <w:bookmarkEnd w:id="0"/>
      <w:r w:rsidRPr="00D96DAA">
        <w:rPr>
          <w:rFonts w:ascii="Arial" w:eastAsia="Times New Roman" w:hAnsi="Arial" w:cs="Arial"/>
          <w:color w:val="333333"/>
          <w:sz w:val="24"/>
          <w:szCs w:val="24"/>
          <w:lang w:eastAsia="es-ES"/>
        </w:rPr>
        <w:t>].</w:t>
      </w:r>
    </w:p>
    <w:p w:rsidR="002B6E02" w:rsidRPr="00D96DAA" w:rsidRDefault="00D96DAA" w:rsidP="00473786">
      <w:pPr>
        <w:spacing w:after="135" w:line="240" w:lineRule="auto"/>
        <w:rPr>
          <w:rFonts w:ascii="Arial" w:hAnsi="Arial" w:cs="Arial"/>
          <w:sz w:val="24"/>
          <w:szCs w:val="24"/>
        </w:rPr>
      </w:pPr>
      <w:r w:rsidRPr="00D96DAA">
        <w:rPr>
          <w:rFonts w:ascii="Arial" w:eastAsia="Times New Roman" w:hAnsi="Arial" w:cs="Arial"/>
          <w:color w:val="333333"/>
          <w:sz w:val="24"/>
          <w:szCs w:val="24"/>
          <w:lang w:eastAsia="es-ES"/>
        </w:rPr>
        <w:t>Se realizará el correspondiente contacto, mediante correo electrónico, con aquellos/as solicitantes cuyo perfil se acomode a las demandas de las empresas</w:t>
      </w:r>
      <w:r w:rsidR="00C3203D">
        <w:rPr>
          <w:rFonts w:ascii="Arial" w:eastAsia="Times New Roman" w:hAnsi="Arial" w:cs="Arial"/>
          <w:color w:val="333333"/>
          <w:sz w:val="24"/>
          <w:szCs w:val="24"/>
          <w:lang w:eastAsia="es-ES"/>
        </w:rPr>
        <w:t>.</w:t>
      </w:r>
      <w:r w:rsidRPr="00D96DAA">
        <w:rPr>
          <w:rFonts w:ascii="Arial" w:eastAsia="Times New Roman" w:hAnsi="Arial" w:cs="Arial"/>
          <w:color w:val="333333"/>
          <w:sz w:val="24"/>
          <w:szCs w:val="24"/>
          <w:lang w:eastAsia="es-ES"/>
        </w:rPr>
        <w:t xml:space="preserve"> </w:t>
      </w:r>
    </w:p>
    <w:sectPr w:rsidR="002B6E02" w:rsidRPr="00D96DAA" w:rsidSect="00473786">
      <w:headerReference w:type="default" r:id="rId9"/>
      <w:footerReference w:type="default" r:id="rId10"/>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C46" w:rsidRDefault="000A0C46" w:rsidP="000A0C46">
      <w:pPr>
        <w:spacing w:after="0" w:line="240" w:lineRule="auto"/>
      </w:pPr>
      <w:r>
        <w:separator/>
      </w:r>
    </w:p>
  </w:endnote>
  <w:endnote w:type="continuationSeparator" w:id="0">
    <w:p w:rsidR="000A0C46" w:rsidRDefault="000A0C46" w:rsidP="000A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46" w:rsidRDefault="000A0C46" w:rsidP="000A0C46">
    <w:pPr>
      <w:pStyle w:val="Piedepgina"/>
      <w:pBdr>
        <w:bottom w:val="single" w:sz="12" w:space="0" w:color="auto"/>
      </w:pBdr>
      <w:rPr>
        <w:rFonts w:ascii="Arial" w:hAnsi="Arial" w:cs="Arial"/>
        <w:b/>
        <w:sz w:val="18"/>
        <w:szCs w:val="18"/>
      </w:rPr>
    </w:pPr>
  </w:p>
  <w:p w:rsidR="000A0C46" w:rsidRDefault="000A0C46" w:rsidP="000A0C46">
    <w:pPr>
      <w:pStyle w:val="Piedepgina"/>
      <w:pBdr>
        <w:bottom w:val="single" w:sz="12" w:space="0" w:color="auto"/>
      </w:pBdr>
      <w:rPr>
        <w:rFonts w:ascii="Arial" w:hAnsi="Arial" w:cs="Arial"/>
        <w:b/>
        <w:sz w:val="18"/>
        <w:szCs w:val="18"/>
      </w:rPr>
    </w:pPr>
  </w:p>
  <w:p w:rsidR="000A0C46" w:rsidRPr="00B76E79" w:rsidRDefault="000A0C46" w:rsidP="000A0C46">
    <w:pPr>
      <w:pStyle w:val="Piedepgina"/>
      <w:rPr>
        <w:rFonts w:ascii="Arial" w:hAnsi="Arial" w:cs="Arial"/>
        <w:b/>
        <w:sz w:val="16"/>
        <w:szCs w:val="16"/>
      </w:rPr>
    </w:pPr>
  </w:p>
  <w:p w:rsidR="000A0C46" w:rsidRPr="000A0C46" w:rsidRDefault="000A0C46" w:rsidP="000A0C46">
    <w:pPr>
      <w:pStyle w:val="Piedepgina"/>
      <w:jc w:val="center"/>
      <w:rPr>
        <w:rFonts w:ascii="Arial" w:hAnsi="Arial" w:cs="Arial"/>
        <w:b/>
        <w:sz w:val="16"/>
        <w:szCs w:val="16"/>
      </w:rPr>
    </w:pPr>
    <w:r>
      <w:rPr>
        <w:rFonts w:ascii="Arial" w:hAnsi="Arial" w:cs="Arial"/>
        <w:b/>
        <w:sz w:val="16"/>
        <w:szCs w:val="16"/>
      </w:rPr>
      <w:t>Kutxa Fundazioa</w:t>
    </w:r>
    <w:r>
      <w:rPr>
        <w:rFonts w:ascii="Arial" w:hAnsi="Arial" w:cs="Arial"/>
        <w:sz w:val="16"/>
        <w:szCs w:val="16"/>
      </w:rPr>
      <w:t xml:space="preserve"> · Paseo de </w:t>
    </w:r>
    <w:proofErr w:type="spellStart"/>
    <w:r>
      <w:rPr>
        <w:rFonts w:ascii="Arial" w:hAnsi="Arial" w:cs="Arial"/>
        <w:sz w:val="16"/>
        <w:szCs w:val="16"/>
      </w:rPr>
      <w:t>Mikeletegi</w:t>
    </w:r>
    <w:proofErr w:type="spellEnd"/>
    <w:r>
      <w:rPr>
        <w:rFonts w:ascii="Arial" w:hAnsi="Arial" w:cs="Arial"/>
        <w:sz w:val="16"/>
        <w:szCs w:val="16"/>
      </w:rPr>
      <w:t xml:space="preserve">, 79 – Torres de </w:t>
    </w:r>
    <w:proofErr w:type="spellStart"/>
    <w:proofErr w:type="gramStart"/>
    <w:r>
      <w:rPr>
        <w:rFonts w:ascii="Arial" w:hAnsi="Arial" w:cs="Arial"/>
        <w:sz w:val="16"/>
        <w:szCs w:val="16"/>
      </w:rPr>
      <w:t>Arbide</w:t>
    </w:r>
    <w:proofErr w:type="spellEnd"/>
    <w:r>
      <w:rPr>
        <w:rFonts w:ascii="Arial" w:hAnsi="Arial" w:cs="Arial"/>
        <w:sz w:val="16"/>
        <w:szCs w:val="16"/>
      </w:rPr>
      <w:t>,  20009</w:t>
    </w:r>
    <w:proofErr w:type="gramEnd"/>
    <w:r>
      <w:rPr>
        <w:rFonts w:ascii="Arial" w:hAnsi="Arial" w:cs="Arial"/>
        <w:sz w:val="16"/>
        <w:szCs w:val="16"/>
      </w:rPr>
      <w:t xml:space="preserve"> San Sebastián · </w:t>
    </w:r>
    <w:r>
      <w:rPr>
        <w:rFonts w:ascii="Arial" w:hAnsi="Arial" w:cs="Arial"/>
        <w:b/>
        <w:sz w:val="16"/>
        <w:szCs w:val="16"/>
      </w:rPr>
      <w:t>T.</w:t>
    </w:r>
    <w:r>
      <w:rPr>
        <w:rFonts w:ascii="Arial" w:hAnsi="Arial" w:cs="Arial"/>
        <w:sz w:val="16"/>
        <w:szCs w:val="16"/>
      </w:rPr>
      <w:t xml:space="preserve"> 943 001 217 ·</w:t>
    </w:r>
    <w:r w:rsidR="00CE3190">
      <w:rPr>
        <w:rFonts w:ascii="Arial" w:hAnsi="Arial" w:cs="Arial"/>
        <w:sz w:val="16"/>
        <w:szCs w:val="16"/>
      </w:rPr>
      <w:t xml:space="preserve">                              </w:t>
    </w:r>
    <w:r>
      <w:rPr>
        <w:rFonts w:ascii="Arial" w:hAnsi="Arial" w:cs="Arial"/>
        <w:sz w:val="16"/>
        <w:szCs w:val="16"/>
      </w:rPr>
      <w:t xml:space="preserve"> </w:t>
    </w:r>
    <w:r>
      <w:rPr>
        <w:rFonts w:ascii="Arial" w:hAnsi="Arial" w:cs="Arial"/>
        <w:b/>
        <w:sz w:val="16"/>
        <w:szCs w:val="16"/>
      </w:rPr>
      <w:t>E.</w:t>
    </w:r>
    <w:r>
      <w:rPr>
        <w:rFonts w:ascii="Arial" w:hAnsi="Arial" w:cs="Arial"/>
        <w:sz w:val="16"/>
        <w:szCs w:val="16"/>
      </w:rPr>
      <w:t xml:space="preserve"> </w:t>
    </w:r>
    <w:proofErr w:type="spellStart"/>
    <w:r>
      <w:rPr>
        <w:rFonts w:ascii="Arial" w:hAnsi="Arial" w:cs="Arial"/>
        <w:sz w:val="16"/>
        <w:szCs w:val="16"/>
      </w:rPr>
      <w:t>kutxa@kutxa.eus</w:t>
    </w:r>
    <w:proofErr w:type="spellEnd"/>
    <w:r>
      <w:rPr>
        <w:rFonts w:ascii="Arial" w:hAnsi="Arial" w:cs="Arial"/>
        <w:sz w:val="16"/>
        <w:szCs w:val="16"/>
      </w:rPr>
      <w:t xml:space="preserve"> · </w:t>
    </w:r>
    <w:r>
      <w:rPr>
        <w:rFonts w:ascii="Arial" w:hAnsi="Arial" w:cs="Arial"/>
        <w:b/>
        <w:sz w:val="16"/>
        <w:szCs w:val="16"/>
      </w:rPr>
      <w:t>www</w:t>
    </w:r>
    <w:r>
      <w:rPr>
        <w:rFonts w:ascii="Arial" w:hAnsi="Arial" w:cs="Arial"/>
        <w:sz w:val="16"/>
        <w:szCs w:val="16"/>
      </w:rPr>
      <w:t>.</w:t>
    </w:r>
    <w:r>
      <w:rPr>
        <w:rFonts w:ascii="Arial" w:hAnsi="Arial" w:cs="Arial"/>
        <w:b/>
        <w:sz w:val="16"/>
        <w:szCs w:val="16"/>
      </w:rPr>
      <w:t>kutxa.eus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C46" w:rsidRDefault="000A0C46" w:rsidP="000A0C46">
      <w:pPr>
        <w:spacing w:after="0" w:line="240" w:lineRule="auto"/>
      </w:pPr>
      <w:r>
        <w:separator/>
      </w:r>
    </w:p>
  </w:footnote>
  <w:footnote w:type="continuationSeparator" w:id="0">
    <w:p w:rsidR="000A0C46" w:rsidRDefault="000A0C46" w:rsidP="000A0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9E" w:rsidRDefault="00F90E9E" w:rsidP="00F90E9E">
    <w:pPr>
      <w:pStyle w:val="Encabezado"/>
      <w:tabs>
        <w:tab w:val="clear" w:pos="4252"/>
        <w:tab w:val="clear" w:pos="8504"/>
        <w:tab w:val="left" w:pos="3627"/>
        <w:tab w:val="left" w:pos="6813"/>
      </w:tabs>
    </w:pPr>
    <w:r>
      <w:rPr>
        <w:noProof/>
        <w:sz w:val="28"/>
        <w:szCs w:val="28"/>
        <w:lang w:eastAsia="es-ES"/>
      </w:rPr>
      <w:drawing>
        <wp:anchor distT="0" distB="0" distL="114300" distR="114300" simplePos="0" relativeHeight="251661312" behindDoc="0" locked="0" layoutInCell="1" allowOverlap="0" wp14:anchorId="6B15634F" wp14:editId="2E8FC237">
          <wp:simplePos x="0" y="0"/>
          <wp:positionH relativeFrom="margin">
            <wp:posOffset>1977390</wp:posOffset>
          </wp:positionH>
          <wp:positionV relativeFrom="page">
            <wp:posOffset>476250</wp:posOffset>
          </wp:positionV>
          <wp:extent cx="1076325" cy="511175"/>
          <wp:effectExtent l="0" t="0" r="952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ergara Alta resolucio¦ün.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511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1" locked="0" layoutInCell="1" allowOverlap="1" wp14:anchorId="5C1A7CD7" wp14:editId="7F341B2B">
          <wp:simplePos x="0" y="0"/>
          <wp:positionH relativeFrom="margin">
            <wp:align>right</wp:align>
          </wp:positionH>
          <wp:positionV relativeFrom="paragraph">
            <wp:posOffset>8890</wp:posOffset>
          </wp:positionV>
          <wp:extent cx="1861185" cy="648335"/>
          <wp:effectExtent l="0" t="0" r="5715" b="0"/>
          <wp:wrapNone/>
          <wp:docPr id="4" name="Imagen 4" descr="Kutxa_Log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xa_Logo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1185" cy="64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0E9E" w:rsidRPr="003B5467" w:rsidRDefault="00F90E9E" w:rsidP="00F90E9E">
    <w:pPr>
      <w:pStyle w:val="Encabezado"/>
      <w:rPr>
        <w:sz w:val="28"/>
        <w:szCs w:val="28"/>
      </w:rPr>
    </w:pPr>
    <w:r w:rsidRPr="003B5467">
      <w:rPr>
        <w:sz w:val="28"/>
        <w:szCs w:val="28"/>
      </w:rPr>
      <w:t xml:space="preserve">Fundación </w:t>
    </w:r>
    <w:r w:rsidRPr="003B5467">
      <w:rPr>
        <w:sz w:val="28"/>
        <w:szCs w:val="28"/>
      </w:rPr>
      <w:br/>
    </w:r>
    <w:r w:rsidRPr="003B5467">
      <w:rPr>
        <w:b/>
        <w:sz w:val="28"/>
        <w:szCs w:val="28"/>
      </w:rPr>
      <w:t>MURUA BAL</w:t>
    </w:r>
    <w:r w:rsidR="00333F99">
      <w:rPr>
        <w:b/>
        <w:sz w:val="28"/>
        <w:szCs w:val="28"/>
      </w:rPr>
      <w:t>ZOL</w:t>
    </w:r>
    <w:r w:rsidRPr="003B5467">
      <w:rPr>
        <w:b/>
        <w:sz w:val="28"/>
        <w:szCs w:val="28"/>
      </w:rPr>
      <w:t>A</w:t>
    </w:r>
  </w:p>
  <w:p w:rsidR="000A0C46" w:rsidRDefault="000A0C46" w:rsidP="000A0C46">
    <w:pPr>
      <w:pStyle w:val="Encabezado"/>
      <w:pBdr>
        <w:bottom w:val="single" w:sz="12" w:space="12" w:color="auto"/>
      </w:pBdr>
    </w:pPr>
  </w:p>
  <w:p w:rsidR="000A0C46" w:rsidRPr="00C97AF1" w:rsidRDefault="000A0C46" w:rsidP="000A0C46">
    <w:pPr>
      <w:pStyle w:val="Encabezado"/>
      <w:rPr>
        <w:sz w:val="16"/>
        <w:szCs w:val="16"/>
      </w:rPr>
    </w:pPr>
  </w:p>
  <w:p w:rsidR="000A0C46" w:rsidRDefault="000A0C46" w:rsidP="000A0C46">
    <w:pPr>
      <w:pStyle w:val="Encabezado"/>
      <w:pBdr>
        <w:bottom w:val="single" w:sz="12" w:space="1" w:color="auto"/>
      </w:pBdr>
      <w:rPr>
        <w:rFonts w:ascii="Arial" w:hAnsi="Arial" w:cs="Arial"/>
      </w:rPr>
    </w:pPr>
    <w:r>
      <w:rPr>
        <w:rFonts w:ascii="Arial" w:hAnsi="Arial" w:cs="Arial"/>
      </w:rPr>
      <w:t>Nota</w:t>
    </w:r>
    <w:r w:rsidRPr="001C4809">
      <w:rPr>
        <w:rFonts w:ascii="Arial" w:hAnsi="Arial" w:cs="Arial"/>
      </w:rPr>
      <w:t xml:space="preserve"> de prensa</w:t>
    </w:r>
  </w:p>
  <w:p w:rsidR="000A0C46" w:rsidRPr="00C97AF1" w:rsidRDefault="000A0C46" w:rsidP="000A0C46">
    <w:pPr>
      <w:pStyle w:val="Encabezado"/>
      <w:pBdr>
        <w:bottom w:val="single" w:sz="12" w:space="1" w:color="auto"/>
      </w:pBd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4159B"/>
    <w:multiLevelType w:val="multilevel"/>
    <w:tmpl w:val="2BC2FA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820C6"/>
    <w:multiLevelType w:val="multilevel"/>
    <w:tmpl w:val="FE0482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AA"/>
    <w:rsid w:val="000A0C46"/>
    <w:rsid w:val="002057A7"/>
    <w:rsid w:val="002A0B22"/>
    <w:rsid w:val="002A2A0E"/>
    <w:rsid w:val="002B6E02"/>
    <w:rsid w:val="00333F99"/>
    <w:rsid w:val="0035053D"/>
    <w:rsid w:val="00473786"/>
    <w:rsid w:val="004A6A34"/>
    <w:rsid w:val="004C58B3"/>
    <w:rsid w:val="00657FDF"/>
    <w:rsid w:val="00A4077A"/>
    <w:rsid w:val="00C240BF"/>
    <w:rsid w:val="00C3203D"/>
    <w:rsid w:val="00CE3190"/>
    <w:rsid w:val="00CF2061"/>
    <w:rsid w:val="00D96DAA"/>
    <w:rsid w:val="00E8250B"/>
    <w:rsid w:val="00F90E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B3919A"/>
  <w15:chartTrackingRefBased/>
  <w15:docId w15:val="{136A8F3C-67A8-4B95-AD63-0C829C81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96D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DAA"/>
    <w:rPr>
      <w:rFonts w:ascii="Segoe UI" w:hAnsi="Segoe UI" w:cs="Segoe UI"/>
      <w:sz w:val="18"/>
      <w:szCs w:val="18"/>
    </w:rPr>
  </w:style>
  <w:style w:type="paragraph" w:styleId="Encabezado">
    <w:name w:val="header"/>
    <w:basedOn w:val="Normal"/>
    <w:link w:val="EncabezadoCar"/>
    <w:uiPriority w:val="99"/>
    <w:unhideWhenUsed/>
    <w:rsid w:val="000A0C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0C46"/>
  </w:style>
  <w:style w:type="paragraph" w:styleId="Piedepgina">
    <w:name w:val="footer"/>
    <w:basedOn w:val="Normal"/>
    <w:link w:val="PiedepginaCar"/>
    <w:uiPriority w:val="99"/>
    <w:unhideWhenUsed/>
    <w:rsid w:val="000A0C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0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390131">
      <w:bodyDiv w:val="1"/>
      <w:marLeft w:val="0"/>
      <w:marRight w:val="0"/>
      <w:marTop w:val="0"/>
      <w:marBottom w:val="0"/>
      <w:divBdr>
        <w:top w:val="none" w:sz="0" w:space="0" w:color="auto"/>
        <w:left w:val="none" w:sz="0" w:space="0" w:color="auto"/>
        <w:bottom w:val="none" w:sz="0" w:space="0" w:color="auto"/>
        <w:right w:val="none" w:sz="0" w:space="0" w:color="auto"/>
      </w:divBdr>
      <w:divsChild>
        <w:div w:id="752702229">
          <w:marLeft w:val="0"/>
          <w:marRight w:val="0"/>
          <w:marTop w:val="30"/>
          <w:marBottom w:val="30"/>
          <w:divBdr>
            <w:top w:val="none" w:sz="0" w:space="0" w:color="auto"/>
            <w:left w:val="none" w:sz="0" w:space="0" w:color="auto"/>
            <w:bottom w:val="none" w:sz="0" w:space="0" w:color="auto"/>
            <w:right w:val="none" w:sz="0" w:space="0" w:color="auto"/>
          </w:divBdr>
        </w:div>
        <w:div w:id="2035298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utxa.eus/images/ciencia_educacion/00_FormularioPracticasEMPRESAS_Kutxa_Uned_CS_EDIT.pdf" TargetMode="External"/><Relationship Id="rId3" Type="http://schemas.openxmlformats.org/officeDocument/2006/relationships/settings" Target="settings.xml"/><Relationship Id="rId7" Type="http://schemas.openxmlformats.org/officeDocument/2006/relationships/hyperlink" Target="mailto:afernandez@bergara.une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Xabier Zabaleta Basurto</dc:creator>
  <cp:keywords/>
  <dc:description/>
  <cp:lastModifiedBy>Rosa Civicos Marcos</cp:lastModifiedBy>
  <cp:revision>13</cp:revision>
  <cp:lastPrinted>2016-12-01T10:21:00Z</cp:lastPrinted>
  <dcterms:created xsi:type="dcterms:W3CDTF">2016-11-29T10:24:00Z</dcterms:created>
  <dcterms:modified xsi:type="dcterms:W3CDTF">2016-12-02T11:43:00Z</dcterms:modified>
</cp:coreProperties>
</file>